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17" w:rsidRPr="00F7313D" w:rsidRDefault="00E86CB9" w:rsidP="00034A12">
      <w:pPr>
        <w:snapToGrid w:val="0"/>
        <w:spacing w:line="500" w:lineRule="exact"/>
        <w:ind w:left="420" w:hangingChars="150" w:hanging="420"/>
        <w:jc w:val="center"/>
        <w:rPr>
          <w:rFonts w:eastAsia="標楷體" w:hint="eastAsia"/>
          <w:b/>
          <w:sz w:val="28"/>
          <w:szCs w:val="28"/>
        </w:rPr>
      </w:pPr>
      <w:r w:rsidRPr="00F7313D">
        <w:rPr>
          <w:rFonts w:eastAsia="標楷體" w:hAnsi="標楷體" w:hint="eastAsia"/>
          <w:b/>
          <w:bCs/>
          <w:sz w:val="28"/>
          <w:szCs w:val="28"/>
        </w:rPr>
        <w:t>高雄市政府教育局</w:t>
      </w:r>
      <w:r w:rsidR="0089751C">
        <w:rPr>
          <w:rFonts w:eastAsia="標楷體" w:hint="eastAsia"/>
          <w:b/>
          <w:bCs/>
          <w:sz w:val="28"/>
          <w:szCs w:val="28"/>
        </w:rPr>
        <w:t>103</w:t>
      </w:r>
      <w:r w:rsidRPr="00F7313D">
        <w:rPr>
          <w:rFonts w:eastAsia="標楷體" w:hAnsi="標楷體" w:hint="eastAsia"/>
          <w:b/>
          <w:bCs/>
          <w:sz w:val="28"/>
          <w:szCs w:val="28"/>
        </w:rPr>
        <w:t>年度辦理『</w:t>
      </w:r>
      <w:r w:rsidR="001804FF" w:rsidRPr="00F7313D">
        <w:rPr>
          <w:rFonts w:eastAsia="標楷體" w:hAnsi="標楷體" w:hint="eastAsia"/>
          <w:b/>
          <w:bCs/>
          <w:sz w:val="28"/>
          <w:szCs w:val="28"/>
        </w:rPr>
        <w:t>縮短數位落差</w:t>
      </w:r>
      <w:r w:rsidR="001804FF" w:rsidRPr="00F7313D">
        <w:rPr>
          <w:rFonts w:eastAsia="標楷體" w:hint="eastAsia"/>
          <w:b/>
          <w:bCs/>
          <w:sz w:val="28"/>
          <w:szCs w:val="28"/>
        </w:rPr>
        <w:t>-</w:t>
      </w:r>
      <w:r w:rsidR="001804FF" w:rsidRPr="00F7313D">
        <w:rPr>
          <w:rFonts w:eastAsia="標楷體" w:hAnsi="標楷體" w:hint="eastAsia"/>
          <w:b/>
          <w:bCs/>
          <w:sz w:val="28"/>
          <w:szCs w:val="28"/>
        </w:rPr>
        <w:t>開啟希望之窗</w:t>
      </w:r>
      <w:r w:rsidR="001804FF" w:rsidRPr="00F7313D">
        <w:rPr>
          <w:rFonts w:eastAsia="標楷體" w:hint="eastAsia"/>
          <w:b/>
          <w:bCs/>
          <w:sz w:val="28"/>
          <w:szCs w:val="28"/>
        </w:rPr>
        <w:t>-</w:t>
      </w:r>
      <w:r w:rsidR="001804FF" w:rsidRPr="00F7313D">
        <w:rPr>
          <w:rFonts w:eastAsia="標楷體" w:hAnsi="標楷體" w:hint="eastAsia"/>
          <w:b/>
          <w:bCs/>
          <w:sz w:val="28"/>
          <w:szCs w:val="28"/>
        </w:rPr>
        <w:t>語文能力提升專案</w:t>
      </w:r>
      <w:r w:rsidR="001804FF" w:rsidRPr="00F7313D">
        <w:rPr>
          <w:rFonts w:eastAsia="標楷體" w:hint="eastAsia"/>
          <w:b/>
          <w:bCs/>
          <w:sz w:val="28"/>
          <w:szCs w:val="28"/>
        </w:rPr>
        <w:t>-</w:t>
      </w:r>
      <w:r w:rsidR="0089751C">
        <w:rPr>
          <w:rFonts w:eastAsia="標楷體" w:hint="eastAsia"/>
          <w:b/>
          <w:bCs/>
          <w:sz w:val="28"/>
          <w:szCs w:val="28"/>
        </w:rPr>
        <w:t>2014</w:t>
      </w:r>
      <w:r w:rsidR="00293FAC" w:rsidRPr="00F7313D">
        <w:rPr>
          <w:rFonts w:eastAsia="標楷體" w:hAnsi="標楷體" w:hint="eastAsia"/>
          <w:b/>
          <w:bCs/>
          <w:sz w:val="28"/>
          <w:szCs w:val="28"/>
        </w:rPr>
        <w:t>文化點燈創藝巡迴營</w:t>
      </w:r>
      <w:r w:rsidRPr="00F7313D">
        <w:rPr>
          <w:rFonts w:eastAsia="標楷體" w:hAnsi="標楷體" w:hint="eastAsia"/>
          <w:b/>
          <w:bCs/>
          <w:sz w:val="28"/>
          <w:szCs w:val="28"/>
        </w:rPr>
        <w:t>』</w:t>
      </w:r>
      <w:r w:rsidR="00024B2F" w:rsidRPr="00F7313D">
        <w:rPr>
          <w:rFonts w:eastAsia="標楷體" w:hAnsi="標楷體" w:hint="eastAsia"/>
          <w:b/>
          <w:sz w:val="28"/>
          <w:szCs w:val="28"/>
        </w:rPr>
        <w:t>實施計畫</w:t>
      </w:r>
    </w:p>
    <w:p w:rsidR="00EC3D87" w:rsidRDefault="00195317" w:rsidP="00C366D9">
      <w:pPr>
        <w:numPr>
          <w:ilvl w:val="0"/>
          <w:numId w:val="2"/>
        </w:numPr>
        <w:tabs>
          <w:tab w:val="clear" w:pos="480"/>
          <w:tab w:val="left" w:pos="567"/>
        </w:tabs>
        <w:spacing w:line="400" w:lineRule="exact"/>
        <w:ind w:left="1260" w:hanging="1260"/>
        <w:rPr>
          <w:rFonts w:eastAsia="標楷體" w:hAnsi="標楷體" w:hint="eastAsia"/>
        </w:rPr>
      </w:pPr>
      <w:r w:rsidRPr="00FF4AED">
        <w:rPr>
          <w:rFonts w:eastAsia="標楷體" w:hAnsi="標楷體" w:hint="eastAsia"/>
        </w:rPr>
        <w:t>依據：</w:t>
      </w:r>
      <w:r w:rsidR="00853BC6" w:rsidRPr="00EC3D87">
        <w:rPr>
          <w:rFonts w:eastAsia="標楷體" w:hAnsi="標楷體" w:hint="eastAsia"/>
        </w:rPr>
        <w:t>教育部</w:t>
      </w:r>
      <w:r w:rsidR="00C366D9" w:rsidRPr="00EC3D87">
        <w:rPr>
          <w:rFonts w:eastAsia="標楷體" w:hAnsi="標楷體" w:hint="eastAsia"/>
        </w:rPr>
        <w:t>「</w:t>
      </w:r>
      <w:r w:rsidR="00EC3D87" w:rsidRPr="00EC3D87">
        <w:rPr>
          <w:rFonts w:eastAsia="標楷體" w:hAnsi="標楷體" w:hint="eastAsia"/>
        </w:rPr>
        <w:t>103</w:t>
      </w:r>
      <w:r w:rsidR="00FF4AED" w:rsidRPr="00EC3D87">
        <w:rPr>
          <w:rFonts w:eastAsia="標楷體" w:hAnsi="標楷體" w:hint="eastAsia"/>
        </w:rPr>
        <w:t>年</w:t>
      </w:r>
      <w:r w:rsidR="00C366D9" w:rsidRPr="00EC3D87">
        <w:rPr>
          <w:rFonts w:eastAsia="標楷體" w:hAnsi="標楷體" w:hint="eastAsia"/>
        </w:rPr>
        <w:t>資訊教育推動細部計畫－『國民中小學資訊知能培訓』及『資</w:t>
      </w:r>
    </w:p>
    <w:p w:rsidR="009B2AF4" w:rsidRPr="00EC3D87" w:rsidRDefault="00C366D9" w:rsidP="00EC3D87">
      <w:pPr>
        <w:tabs>
          <w:tab w:val="left" w:pos="567"/>
        </w:tabs>
        <w:spacing w:line="400" w:lineRule="exact"/>
        <w:ind w:left="1260"/>
        <w:rPr>
          <w:rFonts w:eastAsia="標楷體" w:hAnsi="標楷體"/>
        </w:rPr>
      </w:pPr>
      <w:r w:rsidRPr="00EC3D87">
        <w:rPr>
          <w:rFonts w:eastAsia="標楷體" w:hAnsi="標楷體" w:hint="eastAsia"/>
        </w:rPr>
        <w:t>訊科技融入教學創新教學模式』」</w:t>
      </w:r>
      <w:r w:rsidR="00853BC6" w:rsidRPr="00EC3D87">
        <w:rPr>
          <w:rFonts w:eastAsia="標楷體" w:hAnsi="標楷體" w:hint="eastAsia"/>
        </w:rPr>
        <w:t>。</w:t>
      </w:r>
    </w:p>
    <w:p w:rsidR="00EC3D87" w:rsidRDefault="00195317" w:rsidP="00EC3D87">
      <w:pPr>
        <w:numPr>
          <w:ilvl w:val="0"/>
          <w:numId w:val="2"/>
        </w:numPr>
        <w:tabs>
          <w:tab w:val="clear" w:pos="480"/>
          <w:tab w:val="left" w:pos="567"/>
        </w:tabs>
        <w:spacing w:line="400" w:lineRule="exact"/>
        <w:ind w:left="1191" w:hanging="1191"/>
        <w:rPr>
          <w:rFonts w:ascii="標楷體" w:eastAsia="標楷體" w:hAnsi="標楷體" w:hint="eastAsia"/>
        </w:rPr>
      </w:pPr>
      <w:r w:rsidRPr="00F7313D">
        <w:rPr>
          <w:rFonts w:eastAsia="標楷體" w:hAnsi="標楷體" w:hint="eastAsia"/>
        </w:rPr>
        <w:t>目的：</w:t>
      </w:r>
      <w:r w:rsidR="00456920" w:rsidRPr="00EC3D87">
        <w:rPr>
          <w:rFonts w:ascii="標楷體" w:eastAsia="標楷體" w:hAnsi="標楷體" w:hint="eastAsia"/>
        </w:rPr>
        <w:t>運用數位輔助教材、增加線上補充式國語文互動創新教學，進而</w:t>
      </w:r>
      <w:r w:rsidR="00077171" w:rsidRPr="00EC3D87">
        <w:rPr>
          <w:rFonts w:ascii="標楷體" w:eastAsia="標楷體" w:hAnsi="標楷體" w:hint="eastAsia"/>
        </w:rPr>
        <w:t>提升教師作文</w:t>
      </w:r>
    </w:p>
    <w:p w:rsidR="00EC3D87" w:rsidRDefault="00077171" w:rsidP="00EC3D87">
      <w:pPr>
        <w:tabs>
          <w:tab w:val="left" w:pos="567"/>
        </w:tabs>
        <w:spacing w:line="400" w:lineRule="exact"/>
        <w:ind w:left="1191" w:firstLineChars="50" w:firstLine="120"/>
        <w:rPr>
          <w:rFonts w:ascii="標楷體" w:eastAsia="標楷體" w:hAnsi="標楷體" w:hint="eastAsia"/>
        </w:rPr>
      </w:pPr>
      <w:r w:rsidRPr="00EC3D87">
        <w:rPr>
          <w:rFonts w:ascii="標楷體" w:eastAsia="標楷體" w:hAnsi="標楷體" w:hint="eastAsia"/>
        </w:rPr>
        <w:t>教學品質，善用多元曲藝教學在國文中的影響力</w:t>
      </w:r>
      <w:r w:rsidR="00456920" w:rsidRPr="00EC3D87">
        <w:rPr>
          <w:rFonts w:ascii="標楷體" w:eastAsia="標楷體" w:hAnsi="標楷體" w:hint="eastAsia"/>
        </w:rPr>
        <w:t>，豐富詩詞教學的密度與厚度</w:t>
      </w:r>
    </w:p>
    <w:p w:rsidR="00077171" w:rsidRPr="00EC3D87" w:rsidRDefault="00456920" w:rsidP="00EC3D87">
      <w:pPr>
        <w:tabs>
          <w:tab w:val="left" w:pos="567"/>
        </w:tabs>
        <w:spacing w:line="400" w:lineRule="exact"/>
        <w:ind w:left="1191" w:firstLineChars="50" w:firstLine="120"/>
        <w:rPr>
          <w:rFonts w:ascii="標楷體" w:eastAsia="標楷體" w:hAnsi="標楷體" w:hint="eastAsia"/>
        </w:rPr>
      </w:pPr>
      <w:r w:rsidRPr="00EC3D87">
        <w:rPr>
          <w:rFonts w:ascii="標楷體" w:eastAsia="標楷體" w:hAnsi="標楷體" w:hint="eastAsia"/>
        </w:rPr>
        <w:t>，讓教學與時俱進，開啟教師文化創意視野。</w:t>
      </w:r>
    </w:p>
    <w:p w:rsidR="00195317" w:rsidRPr="00FF4AED" w:rsidRDefault="00195317" w:rsidP="00CB04C6">
      <w:pPr>
        <w:numPr>
          <w:ilvl w:val="0"/>
          <w:numId w:val="2"/>
        </w:numPr>
        <w:tabs>
          <w:tab w:val="clear" w:pos="480"/>
          <w:tab w:val="left" w:pos="567"/>
        </w:tabs>
        <w:spacing w:line="400" w:lineRule="exact"/>
        <w:ind w:left="1191" w:hanging="1191"/>
        <w:rPr>
          <w:rFonts w:eastAsia="標楷體" w:hAnsi="標楷體" w:hint="eastAsia"/>
        </w:rPr>
      </w:pPr>
      <w:r w:rsidRPr="00F7313D">
        <w:rPr>
          <w:rFonts w:eastAsia="標楷體" w:hAnsi="標楷體" w:hint="eastAsia"/>
        </w:rPr>
        <w:t>主辦單位：</w:t>
      </w:r>
      <w:r w:rsidR="00E86CB9" w:rsidRPr="00F7313D">
        <w:rPr>
          <w:rFonts w:eastAsia="標楷體" w:hAnsi="標楷體" w:hint="eastAsia"/>
        </w:rPr>
        <w:t>高雄市政府教育局</w:t>
      </w:r>
      <w:r w:rsidR="00D52997" w:rsidRPr="00F7313D">
        <w:rPr>
          <w:rFonts w:eastAsia="標楷體" w:hAnsi="標楷體" w:hint="eastAsia"/>
        </w:rPr>
        <w:t>、</w:t>
      </w:r>
      <w:r w:rsidR="00F23F3C">
        <w:rPr>
          <w:rFonts w:eastAsia="標楷體" w:hAnsi="標楷體" w:hint="eastAsia"/>
        </w:rPr>
        <w:t>財團法人</w:t>
      </w:r>
      <w:r w:rsidR="00D52997" w:rsidRPr="00F7313D">
        <w:rPr>
          <w:rFonts w:eastAsia="標楷體" w:hAnsi="標楷體" w:hint="eastAsia"/>
        </w:rPr>
        <w:t>漢光教育基金會</w:t>
      </w:r>
    </w:p>
    <w:p w:rsidR="00195317" w:rsidRPr="00FF4AED" w:rsidRDefault="00195317" w:rsidP="00CB04C6">
      <w:pPr>
        <w:numPr>
          <w:ilvl w:val="0"/>
          <w:numId w:val="2"/>
        </w:numPr>
        <w:tabs>
          <w:tab w:val="clear" w:pos="480"/>
          <w:tab w:val="left" w:pos="567"/>
        </w:tabs>
        <w:spacing w:line="400" w:lineRule="exact"/>
        <w:ind w:left="1191" w:hanging="1191"/>
        <w:rPr>
          <w:rFonts w:eastAsia="標楷體" w:hAnsi="標楷體" w:hint="eastAsia"/>
        </w:rPr>
      </w:pPr>
      <w:r w:rsidRPr="00F7313D">
        <w:rPr>
          <w:rFonts w:eastAsia="標楷體" w:hAnsi="標楷體" w:hint="eastAsia"/>
        </w:rPr>
        <w:t>承辦單位：</w:t>
      </w:r>
      <w:r w:rsidR="00E86CB9" w:rsidRPr="00F7313D">
        <w:rPr>
          <w:rFonts w:eastAsia="標楷體" w:hAnsi="標楷體" w:hint="eastAsia"/>
        </w:rPr>
        <w:t>高雄市</w:t>
      </w:r>
      <w:r w:rsidR="00470C7A">
        <w:rPr>
          <w:rFonts w:eastAsia="標楷體" w:hAnsi="標楷體" w:hint="eastAsia"/>
        </w:rPr>
        <w:t>三信</w:t>
      </w:r>
      <w:r w:rsidR="00E63EE7" w:rsidRPr="00F7313D">
        <w:rPr>
          <w:rFonts w:eastAsia="標楷體" w:hAnsi="標楷體" w:hint="eastAsia"/>
        </w:rPr>
        <w:t>家商</w:t>
      </w:r>
    </w:p>
    <w:p w:rsidR="00D84683" w:rsidRDefault="00B21F62" w:rsidP="00D84683">
      <w:pPr>
        <w:numPr>
          <w:ilvl w:val="0"/>
          <w:numId w:val="2"/>
        </w:numPr>
        <w:tabs>
          <w:tab w:val="clear" w:pos="480"/>
          <w:tab w:val="left" w:pos="567"/>
        </w:tabs>
        <w:spacing w:line="400" w:lineRule="exact"/>
        <w:ind w:left="1191" w:hanging="1191"/>
        <w:rPr>
          <w:rFonts w:eastAsia="標楷體" w:hAnsi="標楷體" w:hint="eastAsia"/>
        </w:rPr>
      </w:pPr>
      <w:r w:rsidRPr="00F7313D">
        <w:rPr>
          <w:rFonts w:eastAsia="標楷體" w:hAnsi="標楷體" w:hint="eastAsia"/>
        </w:rPr>
        <w:t>計畫內容：</w:t>
      </w:r>
    </w:p>
    <w:p w:rsidR="00EB1992" w:rsidRPr="00D84683" w:rsidRDefault="00D84683" w:rsidP="00D84683">
      <w:pPr>
        <w:tabs>
          <w:tab w:val="left" w:pos="567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</w:t>
      </w:r>
      <w:r w:rsidRPr="00D84683">
        <w:rPr>
          <w:rFonts w:eastAsia="標楷體" w:hint="eastAsia"/>
        </w:rPr>
        <w:t>（一）</w:t>
      </w:r>
      <w:r w:rsidR="008C12B0" w:rsidRPr="00D84683">
        <w:rPr>
          <w:rFonts w:eastAsia="標楷體" w:hAnsi="標楷體" w:hint="eastAsia"/>
        </w:rPr>
        <w:t>課程</w:t>
      </w:r>
      <w:r w:rsidR="00EB1992" w:rsidRPr="00D84683">
        <w:rPr>
          <w:rFonts w:eastAsia="標楷體" w:hAnsi="標楷體" w:hint="eastAsia"/>
        </w:rPr>
        <w:t>分為下列四組：</w:t>
      </w:r>
    </w:p>
    <w:p w:rsidR="00D84683" w:rsidRDefault="00D84683" w:rsidP="00D84683">
      <w:pPr>
        <w:tabs>
          <w:tab w:val="left" w:pos="1246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</w:t>
      </w:r>
      <w:r w:rsidR="0036247C">
        <w:rPr>
          <w:rFonts w:eastAsia="標楷體" w:hAnsi="標楷體" w:hint="eastAsia"/>
        </w:rPr>
        <w:t>A</w:t>
      </w:r>
      <w:r w:rsidR="00EB1992" w:rsidRPr="00F7313D">
        <w:rPr>
          <w:rFonts w:eastAsia="標楷體" w:hAnsi="標楷體" w:hint="eastAsia"/>
        </w:rPr>
        <w:t>寫技組</w:t>
      </w:r>
      <w:r w:rsidR="004B3F4B">
        <w:rPr>
          <w:rFonts w:eastAsia="標楷體" w:hint="eastAsia"/>
        </w:rPr>
        <w:t xml:space="preserve"> </w:t>
      </w:r>
      <w:r w:rsidR="004B3F4B">
        <w:rPr>
          <w:rFonts w:eastAsia="標楷體" w:hint="eastAsia"/>
        </w:rPr>
        <w:t>─</w:t>
      </w:r>
      <w:r w:rsidR="00E50DE6">
        <w:rPr>
          <w:rFonts w:eastAsia="標楷體" w:hint="eastAsia"/>
        </w:rPr>
        <w:t xml:space="preserve"> </w:t>
      </w:r>
      <w:r w:rsidR="008C12B0" w:rsidRPr="00F7313D">
        <w:rPr>
          <w:rFonts w:eastAsia="標楷體" w:hAnsi="標楷體" w:hint="eastAsia"/>
        </w:rPr>
        <w:t>當作文</w:t>
      </w:r>
      <w:r w:rsidR="002224AC" w:rsidRPr="00BC7F42">
        <w:rPr>
          <w:rFonts w:eastAsia="標楷體" w:hAnsi="標楷體" w:hint="eastAsia"/>
        </w:rPr>
        <w:t>遇</w:t>
      </w:r>
      <w:r w:rsidR="008C12B0" w:rsidRPr="00F7313D">
        <w:rPr>
          <w:rFonts w:eastAsia="標楷體" w:hAnsi="標楷體" w:hint="eastAsia"/>
        </w:rPr>
        <w:t>上閱讀、詞彙與句型的變化、文章的類型、文法與修辭的魅</w:t>
      </w:r>
      <w:r>
        <w:rPr>
          <w:rFonts w:eastAsia="標楷體" w:hAnsi="標楷體" w:hint="eastAsia"/>
        </w:rPr>
        <w:t xml:space="preserve"> </w:t>
      </w:r>
    </w:p>
    <w:p w:rsidR="00D84683" w:rsidRDefault="00D84683" w:rsidP="00D84683">
      <w:pPr>
        <w:tabs>
          <w:tab w:val="left" w:pos="1246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            </w:t>
      </w:r>
      <w:r w:rsidR="004B3F4B" w:rsidRPr="00F7313D">
        <w:rPr>
          <w:rFonts w:eastAsia="標楷體" w:hAnsi="標楷體" w:hint="eastAsia"/>
        </w:rPr>
        <w:t>力、</w:t>
      </w:r>
      <w:r w:rsidR="008C12B0" w:rsidRPr="00F7313D">
        <w:rPr>
          <w:rFonts w:eastAsia="標楷體" w:hAnsi="標楷體" w:hint="eastAsia"/>
        </w:rPr>
        <w:t>寫作要領。</w:t>
      </w:r>
    </w:p>
    <w:p w:rsidR="004B3F4B" w:rsidRPr="00D84683" w:rsidRDefault="00D84683" w:rsidP="00D84683">
      <w:pPr>
        <w:tabs>
          <w:tab w:val="left" w:pos="1246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</w:t>
      </w:r>
      <w:r w:rsidR="0036247C">
        <w:rPr>
          <w:rFonts w:eastAsia="標楷體" w:hint="eastAsia"/>
        </w:rPr>
        <w:t>B</w:t>
      </w:r>
      <w:r w:rsidR="00EB1992" w:rsidRPr="00F7313D">
        <w:rPr>
          <w:rFonts w:eastAsia="標楷體" w:hint="eastAsia"/>
        </w:rPr>
        <w:t>詩詞組</w:t>
      </w:r>
      <w:r w:rsidR="004B3F4B">
        <w:rPr>
          <w:rFonts w:eastAsia="標楷體" w:hint="eastAsia"/>
        </w:rPr>
        <w:t xml:space="preserve"> </w:t>
      </w:r>
      <w:r w:rsidR="004B3F4B">
        <w:rPr>
          <w:rFonts w:eastAsia="標楷體" w:hint="eastAsia"/>
        </w:rPr>
        <w:t>─</w:t>
      </w:r>
      <w:r w:rsidR="00E50DE6">
        <w:rPr>
          <w:rFonts w:eastAsia="標楷體" w:hint="eastAsia"/>
        </w:rPr>
        <w:t xml:space="preserve"> </w:t>
      </w:r>
      <w:r w:rsidR="002224AC" w:rsidRPr="00F7313D">
        <w:rPr>
          <w:rFonts w:eastAsia="標楷體" w:hint="eastAsia"/>
        </w:rPr>
        <w:t>詩</w:t>
      </w:r>
      <w:r w:rsidR="008C12B0" w:rsidRPr="00F7313D">
        <w:rPr>
          <w:rFonts w:eastAsia="標楷體" w:hint="eastAsia"/>
        </w:rPr>
        <w:t>詞類別與欣賞、吟唱的概論、語文知識分析、八音再現、</w:t>
      </w:r>
      <w:r w:rsidR="002224AC" w:rsidRPr="00F7313D">
        <w:rPr>
          <w:rFonts w:eastAsia="標楷體" w:hint="eastAsia"/>
        </w:rPr>
        <w:t>詩</w:t>
      </w:r>
      <w:r w:rsidR="008C12B0" w:rsidRPr="00F7313D">
        <w:rPr>
          <w:rFonts w:eastAsia="標楷體" w:hint="eastAsia"/>
        </w:rPr>
        <w:t>詞曲文</w:t>
      </w:r>
    </w:p>
    <w:p w:rsidR="00D84683" w:rsidRDefault="00D84683" w:rsidP="00D84683">
      <w:pPr>
        <w:tabs>
          <w:tab w:val="left" w:pos="1246"/>
        </w:tabs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 xml:space="preserve">                     </w:t>
      </w:r>
      <w:r w:rsidR="004B3F4B" w:rsidRPr="00F7313D">
        <w:rPr>
          <w:rFonts w:eastAsia="標楷體" w:hint="eastAsia"/>
        </w:rPr>
        <w:t>三語</w:t>
      </w:r>
      <w:r w:rsidR="008C12B0" w:rsidRPr="00F7313D">
        <w:rPr>
          <w:rFonts w:eastAsia="標楷體" w:hint="eastAsia"/>
        </w:rPr>
        <w:t>吟唱教學。</w:t>
      </w:r>
    </w:p>
    <w:p w:rsidR="004B3F4B" w:rsidRPr="00D84683" w:rsidRDefault="00D84683" w:rsidP="00D84683">
      <w:pPr>
        <w:tabs>
          <w:tab w:val="left" w:pos="1246"/>
        </w:tabs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 xml:space="preserve">         </w:t>
      </w:r>
      <w:r w:rsidR="0036247C">
        <w:rPr>
          <w:rFonts w:eastAsia="標楷體" w:hAnsi="標楷體" w:hint="eastAsia"/>
        </w:rPr>
        <w:t>C</w:t>
      </w:r>
      <w:r w:rsidR="0036247C" w:rsidRPr="00F7313D">
        <w:rPr>
          <w:rFonts w:eastAsia="標楷體" w:hAnsi="標楷體" w:hint="eastAsia"/>
        </w:rPr>
        <w:t>曲藝組</w:t>
      </w:r>
      <w:r w:rsidR="004B3F4B">
        <w:rPr>
          <w:rFonts w:eastAsia="標楷體" w:hAnsi="標楷體" w:hint="eastAsia"/>
        </w:rPr>
        <w:t xml:space="preserve"> </w:t>
      </w:r>
      <w:r w:rsidR="004B3F4B">
        <w:rPr>
          <w:rFonts w:eastAsia="標楷體" w:hint="eastAsia"/>
        </w:rPr>
        <w:t>─</w:t>
      </w:r>
      <w:r w:rsidR="00BF0DA3">
        <w:rPr>
          <w:rFonts w:eastAsia="標楷體" w:hint="eastAsia"/>
        </w:rPr>
        <w:t xml:space="preserve"> </w:t>
      </w:r>
      <w:r w:rsidR="0036247C" w:rsidRPr="00F7313D">
        <w:rPr>
          <w:rFonts w:eastAsia="標楷體" w:hAnsi="標楷體" w:hint="eastAsia"/>
        </w:rPr>
        <w:t>說唱藝術的定義、</w:t>
      </w:r>
      <w:r w:rsidR="004B3F4B" w:rsidRPr="00F7313D">
        <w:rPr>
          <w:rFonts w:eastAsia="標楷體" w:hAnsi="標楷體" w:hint="eastAsia"/>
        </w:rPr>
        <w:t>說唱藝術的</w:t>
      </w:r>
      <w:r w:rsidR="0036247C" w:rsidRPr="00F7313D">
        <w:rPr>
          <w:rFonts w:eastAsia="標楷體" w:hAnsi="標楷體" w:hint="eastAsia"/>
        </w:rPr>
        <w:t>歷史、</w:t>
      </w:r>
      <w:r w:rsidR="004B3F4B" w:rsidRPr="00F7313D">
        <w:rPr>
          <w:rFonts w:eastAsia="標楷體" w:hAnsi="標楷體" w:hint="eastAsia"/>
        </w:rPr>
        <w:t>說唱藝術的</w:t>
      </w:r>
      <w:r w:rsidR="0036247C" w:rsidRPr="00F7313D">
        <w:rPr>
          <w:rFonts w:eastAsia="標楷體" w:hAnsi="標楷體" w:hint="eastAsia"/>
        </w:rPr>
        <w:t>特徵、</w:t>
      </w:r>
      <w:r w:rsidR="004B3F4B" w:rsidRPr="00F7313D">
        <w:rPr>
          <w:rFonts w:eastAsia="標楷體" w:hAnsi="標楷體" w:hint="eastAsia"/>
        </w:rPr>
        <w:t>說唱藝術的</w:t>
      </w:r>
      <w:r w:rsidR="0036247C" w:rsidRPr="00F7313D">
        <w:rPr>
          <w:rFonts w:eastAsia="標楷體" w:hAnsi="標楷體" w:hint="eastAsia"/>
        </w:rPr>
        <w:t>分</w:t>
      </w:r>
    </w:p>
    <w:p w:rsidR="00D84683" w:rsidRDefault="00D84683" w:rsidP="00D84683">
      <w:pPr>
        <w:tabs>
          <w:tab w:val="left" w:pos="900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            </w:t>
      </w:r>
      <w:r w:rsidR="004B3F4B" w:rsidRPr="00F7313D">
        <w:rPr>
          <w:rFonts w:eastAsia="標楷體" w:hAnsi="標楷體" w:hint="eastAsia"/>
        </w:rPr>
        <w:t>類與</w:t>
      </w:r>
      <w:r w:rsidR="0036247C" w:rsidRPr="00F7313D">
        <w:rPr>
          <w:rFonts w:eastAsia="標楷體" w:hAnsi="標楷體" w:hint="eastAsia"/>
        </w:rPr>
        <w:t>賞析</w:t>
      </w:r>
      <w:r w:rsidRPr="00F7313D">
        <w:rPr>
          <w:rFonts w:eastAsia="標楷體" w:hAnsi="標楷體" w:hint="eastAsia"/>
        </w:rPr>
        <w:t>、</w:t>
      </w:r>
      <w:r w:rsidR="004B3F4B" w:rsidRPr="00F7313D">
        <w:rPr>
          <w:rFonts w:eastAsia="標楷體" w:hAnsi="標楷體" w:hint="eastAsia"/>
        </w:rPr>
        <w:t>說唱藝術的</w:t>
      </w:r>
      <w:r w:rsidR="0036247C" w:rsidRPr="00F7313D">
        <w:rPr>
          <w:rFonts w:eastAsia="標楷體" w:hAnsi="標楷體" w:hint="eastAsia"/>
        </w:rPr>
        <w:t>與華語文教學。</w:t>
      </w:r>
    </w:p>
    <w:p w:rsidR="00D84683" w:rsidRDefault="00D84683" w:rsidP="00D84683">
      <w:pPr>
        <w:tabs>
          <w:tab w:val="left" w:pos="900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</w:t>
      </w:r>
      <w:r w:rsidR="00EB1992" w:rsidRPr="00F7313D">
        <w:rPr>
          <w:rFonts w:eastAsia="標楷體" w:hint="eastAsia"/>
        </w:rPr>
        <w:t>D</w:t>
      </w:r>
      <w:r w:rsidR="004B3F4B">
        <w:rPr>
          <w:rFonts w:eastAsia="標楷體" w:hAnsi="標楷體" w:hint="eastAsia"/>
        </w:rPr>
        <w:t>文創</w:t>
      </w:r>
      <w:r w:rsidR="00EB1992" w:rsidRPr="00F7313D">
        <w:rPr>
          <w:rFonts w:eastAsia="標楷體" w:hAnsi="標楷體" w:hint="eastAsia"/>
        </w:rPr>
        <w:t>組</w:t>
      </w:r>
      <w:r w:rsidR="004B3F4B">
        <w:rPr>
          <w:rFonts w:eastAsia="標楷體" w:hAnsi="標楷體" w:hint="eastAsia"/>
        </w:rPr>
        <w:t xml:space="preserve"> </w:t>
      </w:r>
      <w:r w:rsidR="004B3F4B">
        <w:rPr>
          <w:rFonts w:eastAsia="標楷體" w:hint="eastAsia"/>
        </w:rPr>
        <w:t>─</w:t>
      </w:r>
      <w:r w:rsidR="00BF0DA3">
        <w:rPr>
          <w:rFonts w:eastAsia="標楷體" w:hint="eastAsia"/>
        </w:rPr>
        <w:t xml:space="preserve"> </w:t>
      </w:r>
      <w:r w:rsidR="008C12B0" w:rsidRPr="00F7313D">
        <w:rPr>
          <w:rFonts w:eastAsia="標楷體" w:hAnsi="標楷體" w:hint="eastAsia"/>
        </w:rPr>
        <w:t>文化創意核心論、世界文創巡禮、中國</w:t>
      </w:r>
      <w:r w:rsidR="004B3F4B" w:rsidRPr="00F7313D">
        <w:rPr>
          <w:rFonts w:eastAsia="標楷體" w:hAnsi="標楷體" w:hint="eastAsia"/>
        </w:rPr>
        <w:t>歷史</w:t>
      </w:r>
      <w:r w:rsidR="004B3F4B">
        <w:rPr>
          <w:rFonts w:eastAsia="標楷體" w:hAnsi="標楷體" w:hint="eastAsia"/>
        </w:rPr>
        <w:t>上</w:t>
      </w:r>
      <w:r w:rsidR="008C12B0" w:rsidRPr="00F7313D">
        <w:rPr>
          <w:rFonts w:eastAsia="標楷體" w:hAnsi="標楷體" w:hint="eastAsia"/>
        </w:rPr>
        <w:t>的</w:t>
      </w:r>
      <w:r w:rsidR="004B3F4B">
        <w:rPr>
          <w:rFonts w:eastAsia="標楷體" w:hAnsi="標楷體" w:hint="eastAsia"/>
        </w:rPr>
        <w:t>文創潮</w:t>
      </w:r>
      <w:r w:rsidR="00470C7A" w:rsidRPr="00F7313D">
        <w:rPr>
          <w:rFonts w:eastAsia="標楷體" w:hAnsi="標楷體" w:hint="eastAsia"/>
        </w:rPr>
        <w:t>、</w:t>
      </w:r>
      <w:r w:rsidR="004B3F4B">
        <w:rPr>
          <w:rFonts w:eastAsia="標楷體" w:hAnsi="標楷體" w:hint="eastAsia"/>
        </w:rPr>
        <w:t>文化創意</w:t>
      </w:r>
      <w:r w:rsidR="008C12B0" w:rsidRPr="00F7313D">
        <w:rPr>
          <w:rFonts w:eastAsia="標楷體" w:hAnsi="標楷體" w:hint="eastAsia"/>
        </w:rPr>
        <w:t>新</w:t>
      </w:r>
    </w:p>
    <w:p w:rsidR="00D84683" w:rsidRDefault="00D84683" w:rsidP="00D84683">
      <w:pPr>
        <w:tabs>
          <w:tab w:val="left" w:pos="900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            </w:t>
      </w:r>
      <w:r w:rsidR="004B3F4B" w:rsidRPr="00F7313D">
        <w:rPr>
          <w:rFonts w:eastAsia="標楷體" w:hAnsi="標楷體" w:hint="eastAsia"/>
        </w:rPr>
        <w:t>思維、</w:t>
      </w:r>
      <w:r w:rsidR="008C12B0" w:rsidRPr="00F7313D">
        <w:rPr>
          <w:rFonts w:eastAsia="標楷體" w:hAnsi="標楷體" w:hint="eastAsia"/>
        </w:rPr>
        <w:t>面對文創潮的生存法則。</w:t>
      </w:r>
    </w:p>
    <w:p w:rsidR="00D84683" w:rsidRDefault="00D84683" w:rsidP="00D84683">
      <w:pPr>
        <w:tabs>
          <w:tab w:val="left" w:pos="900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（二）</w:t>
      </w:r>
      <w:r>
        <w:rPr>
          <w:rFonts w:eastAsia="標楷體" w:hAnsi="標楷體"/>
        </w:rPr>
        <w:t>課程</w:t>
      </w:r>
      <w:r>
        <w:rPr>
          <w:rFonts w:eastAsia="標楷體" w:hAnsi="標楷體" w:hint="eastAsia"/>
        </w:rPr>
        <w:t>配置：</w:t>
      </w:r>
      <w:r>
        <w:rPr>
          <w:rFonts w:eastAsia="標楷體" w:hAnsi="標楷體"/>
        </w:rPr>
        <w:t>每組</w:t>
      </w:r>
      <w:r w:rsidRPr="00D84683">
        <w:rPr>
          <w:rFonts w:eastAsia="標楷體" w:hAnsi="標楷體"/>
        </w:rPr>
        <w:t>5</w:t>
      </w:r>
      <w:r w:rsidRPr="00D84683">
        <w:rPr>
          <w:rFonts w:eastAsia="標楷體" w:hAnsi="標楷體"/>
        </w:rPr>
        <w:t>堂專修課、</w:t>
      </w:r>
      <w:r w:rsidRPr="00D84683">
        <w:rPr>
          <w:rFonts w:eastAsia="標楷體" w:hAnsi="標楷體"/>
        </w:rPr>
        <w:t>3</w:t>
      </w:r>
      <w:r w:rsidRPr="00D84683">
        <w:rPr>
          <w:rFonts w:eastAsia="標楷體" w:hAnsi="標楷體"/>
        </w:rPr>
        <w:t>堂通識課、</w:t>
      </w:r>
      <w:r w:rsidRPr="00D84683">
        <w:rPr>
          <w:rFonts w:eastAsia="標楷體" w:hAnsi="標楷體"/>
        </w:rPr>
        <w:t>1</w:t>
      </w:r>
      <w:r w:rsidRPr="00D84683">
        <w:rPr>
          <w:rFonts w:eastAsia="標楷體" w:hAnsi="標楷體"/>
        </w:rPr>
        <w:t>堂身心安頓課程、</w:t>
      </w:r>
      <w:r w:rsidRPr="00D84683">
        <w:rPr>
          <w:rFonts w:eastAsia="標楷體" w:hAnsi="標楷體"/>
        </w:rPr>
        <w:t>1</w:t>
      </w:r>
      <w:r w:rsidRPr="00D84683">
        <w:rPr>
          <w:rFonts w:eastAsia="標楷體" w:hAnsi="標楷體"/>
        </w:rPr>
        <w:t>堂名家專題講</w:t>
      </w:r>
      <w:r>
        <w:rPr>
          <w:rFonts w:eastAsia="標楷體" w:hAnsi="標楷體" w:hint="eastAsia"/>
        </w:rPr>
        <w:t>演</w:t>
      </w:r>
      <w:r w:rsidRPr="00D84683">
        <w:rPr>
          <w:rFonts w:eastAsia="標楷體" w:hAnsi="標楷體"/>
        </w:rPr>
        <w:t>，</w:t>
      </w:r>
    </w:p>
    <w:p w:rsidR="00D84683" w:rsidRPr="00D84683" w:rsidRDefault="00D84683" w:rsidP="00D84683">
      <w:pPr>
        <w:tabs>
          <w:tab w:val="left" w:pos="900"/>
        </w:tabs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       </w:t>
      </w:r>
      <w:r w:rsidRPr="00D84683">
        <w:rPr>
          <w:rFonts w:eastAsia="標楷體" w:hAnsi="標楷體"/>
        </w:rPr>
        <w:t>研習課程流程示意如下：</w:t>
      </w:r>
    </w:p>
    <w:p w:rsidR="005D11F6" w:rsidRDefault="005D11F6" w:rsidP="00EC3D87">
      <w:pPr>
        <w:tabs>
          <w:tab w:val="left" w:pos="1985"/>
        </w:tabs>
        <w:spacing w:line="5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page" w:tblpX="2218" w:tblpY="118"/>
        <w:tblW w:w="762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2126"/>
        <w:gridCol w:w="1843"/>
        <w:gridCol w:w="2126"/>
      </w:tblGrid>
      <w:tr w:rsidR="00EC3D87" w:rsidRPr="00350ABF" w:rsidTr="00EC3D87">
        <w:trPr>
          <w:trHeight w:val="476"/>
        </w:trPr>
        <w:tc>
          <w:tcPr>
            <w:tcW w:w="1526" w:type="dxa"/>
            <w:shd w:val="clear" w:color="auto" w:fill="auto"/>
          </w:tcPr>
          <w:p w:rsidR="00EC3D87" w:rsidRPr="00350ABF" w:rsidRDefault="00EC3D87" w:rsidP="00EC3D87">
            <w:pPr>
              <w:jc w:val="center"/>
              <w:rPr>
                <w:b/>
              </w:rPr>
            </w:pPr>
            <w:r w:rsidRPr="00350ABF">
              <w:rPr>
                <w:b/>
              </w:rPr>
              <w:t>課程時間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</w:rPr>
            </w:pPr>
            <w:r w:rsidRPr="00350ABF">
              <w:rPr>
                <w:b/>
              </w:rPr>
              <w:t>第一天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</w:rPr>
            </w:pPr>
            <w:r w:rsidRPr="00350ABF">
              <w:rPr>
                <w:b/>
              </w:rPr>
              <w:t>第二天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</w:rPr>
            </w:pPr>
            <w:r w:rsidRPr="00350ABF">
              <w:rPr>
                <w:b/>
              </w:rPr>
              <w:t>第三天</w:t>
            </w:r>
          </w:p>
        </w:tc>
      </w:tr>
      <w:tr w:rsidR="00EC3D87" w:rsidRPr="00350ABF" w:rsidTr="00EC3D87">
        <w:trPr>
          <w:trHeight w:val="843"/>
        </w:trPr>
        <w:tc>
          <w:tcPr>
            <w:tcW w:w="1526" w:type="dxa"/>
            <w:shd w:val="clear" w:color="auto" w:fill="auto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08:30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│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10:00</w:t>
            </w:r>
          </w:p>
        </w:tc>
        <w:tc>
          <w:tcPr>
            <w:tcW w:w="2126" w:type="dxa"/>
            <w:shd w:val="clear" w:color="auto" w:fill="E5B8B7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09:30-10:20</w:t>
            </w:r>
          </w:p>
          <w:p w:rsidR="00EC3D87" w:rsidRPr="00350ABF" w:rsidRDefault="00EC3D87" w:rsidP="00EC3D8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開訓典禮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通識課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通識課</w:t>
            </w:r>
          </w:p>
        </w:tc>
      </w:tr>
      <w:tr w:rsidR="00EC3D87" w:rsidRPr="00350ABF" w:rsidTr="00EC3D87">
        <w:trPr>
          <w:trHeight w:val="821"/>
        </w:trPr>
        <w:tc>
          <w:tcPr>
            <w:tcW w:w="1526" w:type="dxa"/>
            <w:shd w:val="clear" w:color="auto" w:fill="auto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10:20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│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11:50</w:t>
            </w:r>
          </w:p>
        </w:tc>
        <w:tc>
          <w:tcPr>
            <w:tcW w:w="2126" w:type="dxa"/>
            <w:shd w:val="clear" w:color="auto" w:fill="C2D69B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專修課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專修課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通識課</w:t>
            </w:r>
          </w:p>
        </w:tc>
      </w:tr>
      <w:tr w:rsidR="00EC3D87" w:rsidRPr="00350ABF" w:rsidTr="00EC3D87">
        <w:trPr>
          <w:trHeight w:val="423"/>
        </w:trPr>
        <w:tc>
          <w:tcPr>
            <w:tcW w:w="7621" w:type="dxa"/>
            <w:gridSpan w:val="4"/>
            <w:shd w:val="clear" w:color="auto" w:fill="auto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 xml:space="preserve">11:50-13:20 </w:t>
            </w:r>
            <w:r w:rsidRPr="00350ABF">
              <w:rPr>
                <w:b/>
                <w:color w:val="000000"/>
                <w:sz w:val="22"/>
              </w:rPr>
              <w:t>午餐及午休</w:t>
            </w:r>
          </w:p>
        </w:tc>
      </w:tr>
      <w:tr w:rsidR="00EC3D87" w:rsidRPr="00350ABF" w:rsidTr="00EC3D87">
        <w:trPr>
          <w:trHeight w:val="785"/>
        </w:trPr>
        <w:tc>
          <w:tcPr>
            <w:tcW w:w="1526" w:type="dxa"/>
            <w:shd w:val="clear" w:color="auto" w:fill="auto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13:20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│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14:50</w:t>
            </w:r>
          </w:p>
        </w:tc>
        <w:tc>
          <w:tcPr>
            <w:tcW w:w="2126" w:type="dxa"/>
            <w:shd w:val="clear" w:color="auto" w:fill="E5B8B7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50ABF">
              <w:rPr>
                <w:b/>
                <w:bCs/>
                <w:color w:val="000000"/>
                <w:sz w:val="22"/>
              </w:rPr>
              <w:t>[</w:t>
            </w:r>
            <w:r w:rsidRPr="00350ABF">
              <w:rPr>
                <w:b/>
                <w:bCs/>
                <w:color w:val="000000"/>
                <w:sz w:val="22"/>
              </w:rPr>
              <w:t>共同課程</w:t>
            </w:r>
            <w:r w:rsidRPr="00350ABF">
              <w:rPr>
                <w:b/>
                <w:bCs/>
                <w:color w:val="000000"/>
                <w:sz w:val="22"/>
              </w:rPr>
              <w:t>]</w:t>
            </w:r>
          </w:p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bCs/>
                <w:color w:val="000000"/>
                <w:sz w:val="22"/>
              </w:rPr>
              <w:t>身心安頓課程</w:t>
            </w:r>
          </w:p>
        </w:tc>
        <w:tc>
          <w:tcPr>
            <w:tcW w:w="1843" w:type="dxa"/>
            <w:shd w:val="clear" w:color="auto" w:fill="E5B8B7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共同課程</w:t>
            </w:r>
            <w:r w:rsidRPr="00350ABF">
              <w:rPr>
                <w:b/>
                <w:color w:val="000000"/>
                <w:sz w:val="22"/>
              </w:rPr>
              <w:t>]</w:t>
            </w:r>
          </w:p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名家專題演講</w:t>
            </w:r>
          </w:p>
        </w:tc>
        <w:tc>
          <w:tcPr>
            <w:tcW w:w="2126" w:type="dxa"/>
            <w:shd w:val="clear" w:color="auto" w:fill="C2D69B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專修課</w:t>
            </w:r>
          </w:p>
        </w:tc>
      </w:tr>
      <w:tr w:rsidR="00EC3D87" w:rsidRPr="00350ABF" w:rsidTr="00EC3D87">
        <w:trPr>
          <w:trHeight w:val="865"/>
        </w:trPr>
        <w:tc>
          <w:tcPr>
            <w:tcW w:w="1526" w:type="dxa"/>
            <w:shd w:val="clear" w:color="auto" w:fill="auto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15:10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│</w:t>
            </w:r>
          </w:p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sz w:val="22"/>
              </w:rPr>
            </w:pPr>
            <w:r w:rsidRPr="00350ABF">
              <w:rPr>
                <w:b/>
                <w:sz w:val="22"/>
              </w:rPr>
              <w:t>16:40</w:t>
            </w:r>
          </w:p>
        </w:tc>
        <w:tc>
          <w:tcPr>
            <w:tcW w:w="2126" w:type="dxa"/>
            <w:shd w:val="clear" w:color="auto" w:fill="C2D69B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專修課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EC3D87" w:rsidRPr="00350ABF" w:rsidRDefault="00EC3D87" w:rsidP="00EC3D87">
            <w:pPr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[</w:t>
            </w:r>
            <w:r w:rsidRPr="00350ABF">
              <w:rPr>
                <w:b/>
                <w:color w:val="000000"/>
                <w:sz w:val="22"/>
              </w:rPr>
              <w:t>分組</w:t>
            </w:r>
            <w:r w:rsidRPr="00350ABF">
              <w:rPr>
                <w:b/>
                <w:color w:val="000000"/>
                <w:sz w:val="22"/>
              </w:rPr>
              <w:t>]</w:t>
            </w:r>
            <w:r w:rsidRPr="00350ABF">
              <w:rPr>
                <w:b/>
                <w:color w:val="000000"/>
                <w:sz w:val="22"/>
              </w:rPr>
              <w:t>專修課</w:t>
            </w:r>
          </w:p>
        </w:tc>
        <w:tc>
          <w:tcPr>
            <w:tcW w:w="2126" w:type="dxa"/>
            <w:shd w:val="clear" w:color="auto" w:fill="E5B8B7"/>
            <w:vAlign w:val="center"/>
          </w:tcPr>
          <w:p w:rsidR="00EC3D87" w:rsidRPr="00350ABF" w:rsidRDefault="00EC3D87" w:rsidP="00EC3D87">
            <w:pPr>
              <w:spacing w:line="200" w:lineRule="exact"/>
              <w:jc w:val="center"/>
              <w:rPr>
                <w:b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15:00-16:00</w:t>
            </w:r>
          </w:p>
          <w:p w:rsidR="00EC3D87" w:rsidRPr="00350ABF" w:rsidRDefault="00EC3D87" w:rsidP="00EC3D8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50ABF">
              <w:rPr>
                <w:b/>
                <w:color w:val="000000"/>
                <w:sz w:val="22"/>
              </w:rPr>
              <w:t>結訓典禮</w:t>
            </w:r>
          </w:p>
        </w:tc>
      </w:tr>
    </w:tbl>
    <w:p w:rsidR="00EC3D87" w:rsidRDefault="00EC3D87" w:rsidP="00EC3D87">
      <w:pPr>
        <w:tabs>
          <w:tab w:val="left" w:pos="1985"/>
        </w:tabs>
        <w:spacing w:line="5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p w:rsidR="005D11F6" w:rsidRDefault="005D11F6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5D11F6" w:rsidRDefault="005D11F6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5D11F6" w:rsidRDefault="005D11F6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5D11F6" w:rsidRDefault="005D11F6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5D11F6" w:rsidRDefault="005D11F6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5D11F6" w:rsidRDefault="005D11F6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EC3D87" w:rsidRDefault="00EC3D87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EC3D87" w:rsidRDefault="00EC3D87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EC3D87" w:rsidRDefault="00EC3D87" w:rsidP="00D84683">
      <w:pPr>
        <w:tabs>
          <w:tab w:val="left" w:pos="1985"/>
        </w:tabs>
        <w:spacing w:line="500" w:lineRule="exact"/>
        <w:ind w:left="720"/>
        <w:rPr>
          <w:rFonts w:eastAsia="標楷體" w:hint="eastAsia"/>
          <w:color w:val="000000"/>
          <w:kern w:val="0"/>
          <w:sz w:val="28"/>
          <w:szCs w:val="28"/>
        </w:rPr>
      </w:pPr>
    </w:p>
    <w:p w:rsidR="0089751C" w:rsidRDefault="0089751C" w:rsidP="0089751C">
      <w:pPr>
        <w:tabs>
          <w:tab w:val="left" w:pos="900"/>
          <w:tab w:val="left" w:pos="1134"/>
        </w:tabs>
        <w:spacing w:line="4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p w:rsidR="0089751C" w:rsidRPr="0089751C" w:rsidRDefault="0089751C" w:rsidP="0089751C">
      <w:pPr>
        <w:tabs>
          <w:tab w:val="left" w:pos="900"/>
          <w:tab w:val="left" w:pos="1134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int="eastAsia"/>
          <w:color w:val="000000"/>
          <w:kern w:val="0"/>
        </w:rPr>
        <w:lastRenderedPageBreak/>
        <w:t xml:space="preserve">　　　　</w:t>
      </w:r>
      <w:r w:rsidRPr="0089751C">
        <w:rPr>
          <w:rFonts w:eastAsia="標楷體" w:hint="eastAsia"/>
          <w:color w:val="000000"/>
          <w:kern w:val="0"/>
        </w:rPr>
        <w:t>１、</w:t>
      </w:r>
      <w:r w:rsidR="00E46F08" w:rsidRPr="0089751C">
        <w:rPr>
          <w:rFonts w:eastAsia="標楷體" w:hAnsi="標楷體" w:hint="eastAsia"/>
        </w:rPr>
        <w:t>專修課程</w:t>
      </w:r>
      <w:r w:rsidR="00475FE1" w:rsidRPr="0089751C">
        <w:rPr>
          <w:rFonts w:eastAsia="標楷體" w:hAnsi="標楷體" w:hint="eastAsia"/>
        </w:rPr>
        <w:t>，共</w:t>
      </w:r>
      <w:r w:rsidR="00475FE1" w:rsidRPr="0089751C">
        <w:rPr>
          <w:rFonts w:eastAsia="標楷體" w:hAnsi="標楷體" w:hint="eastAsia"/>
        </w:rPr>
        <w:t>5</w:t>
      </w:r>
      <w:r w:rsidR="00475FE1" w:rsidRPr="0089751C">
        <w:rPr>
          <w:rFonts w:eastAsia="標楷體" w:hAnsi="標楷體" w:hint="eastAsia"/>
        </w:rPr>
        <w:t>節課</w:t>
      </w:r>
      <w:r w:rsidR="00E46F08" w:rsidRPr="0089751C">
        <w:rPr>
          <w:rFonts w:eastAsia="標楷體" w:hAnsi="標楷體" w:hint="eastAsia"/>
        </w:rPr>
        <w:t>：</w:t>
      </w:r>
    </w:p>
    <w:p w:rsidR="0089751C" w:rsidRDefault="0089751C" w:rsidP="0089751C">
      <w:pPr>
        <w:tabs>
          <w:tab w:val="left" w:pos="900"/>
          <w:tab w:val="left" w:pos="1134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　　　　　　</w:t>
      </w:r>
      <w:r w:rsidR="00E46F08" w:rsidRPr="00754607">
        <w:rPr>
          <w:rFonts w:eastAsia="標楷體" w:hAnsi="標楷體" w:hint="eastAsia"/>
        </w:rPr>
        <w:t>每位學員自「</w:t>
      </w:r>
      <w:r w:rsidR="00E46F08" w:rsidRPr="00754607">
        <w:rPr>
          <w:rFonts w:eastAsia="標楷體" w:hAnsi="標楷體"/>
        </w:rPr>
        <w:t>寫技</w:t>
      </w:r>
      <w:r w:rsidR="00E46F08" w:rsidRPr="00754607">
        <w:rPr>
          <w:rFonts w:eastAsia="標楷體" w:hAnsi="標楷體" w:hint="eastAsia"/>
        </w:rPr>
        <w:t>」</w:t>
      </w:r>
      <w:r w:rsidR="00E46F08" w:rsidRPr="00754607">
        <w:rPr>
          <w:rFonts w:eastAsia="標楷體" w:hAnsi="標楷體"/>
        </w:rPr>
        <w:t>、</w:t>
      </w:r>
      <w:r w:rsidR="00E46F08" w:rsidRPr="00754607">
        <w:rPr>
          <w:rFonts w:eastAsia="標楷體" w:hAnsi="標楷體" w:hint="eastAsia"/>
        </w:rPr>
        <w:t>「</w:t>
      </w:r>
      <w:r w:rsidR="00E46F08" w:rsidRPr="00754607">
        <w:rPr>
          <w:rFonts w:eastAsia="標楷體" w:hAnsi="標楷體"/>
        </w:rPr>
        <w:t>詩詞</w:t>
      </w:r>
      <w:r w:rsidR="00E46F08" w:rsidRPr="00754607">
        <w:rPr>
          <w:rFonts w:eastAsia="標楷體" w:hAnsi="標楷體" w:hint="eastAsia"/>
        </w:rPr>
        <w:t>」</w:t>
      </w:r>
      <w:r w:rsidR="00E46F08" w:rsidRPr="00754607">
        <w:rPr>
          <w:rFonts w:eastAsia="標楷體" w:hAnsi="標楷體"/>
        </w:rPr>
        <w:t>、</w:t>
      </w:r>
      <w:r w:rsidR="00E46F08" w:rsidRPr="00754607">
        <w:rPr>
          <w:rFonts w:eastAsia="標楷體" w:hAnsi="標楷體" w:hint="eastAsia"/>
        </w:rPr>
        <w:t>「曲</w:t>
      </w:r>
      <w:r w:rsidR="00E46F08" w:rsidRPr="00754607">
        <w:rPr>
          <w:rFonts w:eastAsia="標楷體" w:hAnsi="標楷體"/>
        </w:rPr>
        <w:t>藝</w:t>
      </w:r>
      <w:r w:rsidR="00E46F08" w:rsidRPr="00754607">
        <w:rPr>
          <w:rFonts w:eastAsia="標楷體" w:hAnsi="標楷體" w:hint="eastAsia"/>
        </w:rPr>
        <w:t>」</w:t>
      </w:r>
      <w:r w:rsidR="00E46F08" w:rsidRPr="00754607">
        <w:rPr>
          <w:rFonts w:eastAsia="標楷體" w:hAnsi="標楷體"/>
        </w:rPr>
        <w:t>、</w:t>
      </w:r>
      <w:r w:rsidR="00E46F08" w:rsidRPr="00754607">
        <w:rPr>
          <w:rFonts w:eastAsia="標楷體" w:hAnsi="標楷體" w:hint="eastAsia"/>
        </w:rPr>
        <w:t>「</w:t>
      </w:r>
      <w:r w:rsidR="00E46F08" w:rsidRPr="00754607">
        <w:rPr>
          <w:rFonts w:eastAsia="標楷體" w:hAnsi="標楷體"/>
        </w:rPr>
        <w:t>文創</w:t>
      </w:r>
      <w:r w:rsidR="00E46F08" w:rsidRPr="00754607">
        <w:rPr>
          <w:rFonts w:eastAsia="標楷體" w:hAnsi="標楷體" w:hint="eastAsia"/>
        </w:rPr>
        <w:t>」四組課程中選擇</w:t>
      </w:r>
      <w:r w:rsidR="00E46F08" w:rsidRPr="00754607">
        <w:rPr>
          <w:rFonts w:eastAsia="標楷體" w:hAnsi="標楷體" w:hint="eastAsia"/>
        </w:rPr>
        <w:t>1</w:t>
      </w:r>
      <w:r w:rsidR="00E46F08" w:rsidRPr="00754607">
        <w:rPr>
          <w:rFonts w:eastAsia="標楷體" w:hAnsi="標楷體" w:hint="eastAsia"/>
        </w:rPr>
        <w:t>組作為專修</w:t>
      </w:r>
    </w:p>
    <w:p w:rsidR="0089751C" w:rsidRDefault="0089751C" w:rsidP="0089751C">
      <w:pPr>
        <w:tabs>
          <w:tab w:val="left" w:pos="900"/>
          <w:tab w:val="left" w:pos="1134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　　　　　　</w:t>
      </w:r>
      <w:r w:rsidR="00E46F08" w:rsidRPr="00754607">
        <w:rPr>
          <w:rFonts w:eastAsia="標楷體" w:hAnsi="標楷體" w:hint="eastAsia"/>
        </w:rPr>
        <w:t>組別</w:t>
      </w:r>
      <w:r w:rsidR="00475FE1">
        <w:rPr>
          <w:rFonts w:eastAsia="標楷體" w:hAnsi="標楷體" w:hint="eastAsia"/>
        </w:rPr>
        <w:t>，</w:t>
      </w:r>
      <w:r w:rsidR="00E46F08" w:rsidRPr="00754607">
        <w:rPr>
          <w:rFonts w:eastAsia="標楷體" w:hAnsi="標楷體" w:hint="eastAsia"/>
        </w:rPr>
        <w:t>由學界、業界知名人物擔任講師全程教授，以循序漸進方式帶領學員共</w:t>
      </w:r>
    </w:p>
    <w:p w:rsidR="00E46F08" w:rsidRDefault="0089751C" w:rsidP="0089751C">
      <w:pPr>
        <w:tabs>
          <w:tab w:val="left" w:pos="900"/>
          <w:tab w:val="left" w:pos="1134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　　　　　　</w:t>
      </w:r>
      <w:r w:rsidR="00E46F08" w:rsidRPr="00754607">
        <w:rPr>
          <w:rFonts w:eastAsia="標楷體" w:hAnsi="標楷體" w:hint="eastAsia"/>
        </w:rPr>
        <w:t>同深入探討</w:t>
      </w:r>
      <w:r w:rsidR="00475FE1">
        <w:rPr>
          <w:rFonts w:eastAsia="標楷體" w:hAnsi="標楷體" w:hint="eastAsia"/>
        </w:rPr>
        <w:t>各領域，</w:t>
      </w:r>
      <w:r w:rsidR="00475FE1" w:rsidRPr="00B930CA">
        <w:rPr>
          <w:rFonts w:eastAsia="標楷體" w:hAnsi="標楷體" w:hint="eastAsia"/>
        </w:rPr>
        <w:t>師資</w:t>
      </w:r>
      <w:r w:rsidR="00475FE1" w:rsidRPr="00B930CA">
        <w:rPr>
          <w:rFonts w:eastAsia="標楷體" w:hAnsi="標楷體"/>
        </w:rPr>
        <w:t>規劃</w:t>
      </w:r>
      <w:r w:rsidR="00475FE1">
        <w:rPr>
          <w:rFonts w:eastAsia="標楷體" w:hAnsi="標楷體" w:hint="eastAsia"/>
        </w:rPr>
        <w:t>如下</w:t>
      </w:r>
      <w:r w:rsidR="00475FE1" w:rsidRPr="00B930CA">
        <w:rPr>
          <w:rFonts w:eastAsia="標楷體" w:hAnsi="標楷體"/>
        </w:rPr>
        <w:t>：</w:t>
      </w:r>
    </w:p>
    <w:p w:rsidR="005D11F6" w:rsidRPr="0089751C" w:rsidRDefault="005D11F6" w:rsidP="00CB04C6">
      <w:pPr>
        <w:tabs>
          <w:tab w:val="left" w:pos="1985"/>
        </w:tabs>
        <w:spacing w:line="400" w:lineRule="exact"/>
        <w:ind w:left="485" w:hangingChars="202" w:hanging="485"/>
        <w:rPr>
          <w:rFonts w:eastAsia="標楷體" w:hAnsi="標楷體" w:hint="eastAsia"/>
        </w:rPr>
      </w:pPr>
    </w:p>
    <w:tbl>
      <w:tblPr>
        <w:tblW w:w="0" w:type="auto"/>
        <w:tblInd w:w="1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0"/>
        <w:gridCol w:w="4246"/>
        <w:gridCol w:w="2594"/>
      </w:tblGrid>
      <w:tr w:rsidR="00A82FB9" w:rsidRPr="00DE6302" w:rsidTr="00112B2E">
        <w:tc>
          <w:tcPr>
            <w:tcW w:w="1440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jc w:val="center"/>
              <w:rPr>
                <w:rFonts w:eastAsia="標楷體" w:hAnsi="標楷體" w:hint="eastAsia"/>
              </w:rPr>
            </w:pPr>
            <w:r w:rsidRPr="00AB6D5E">
              <w:rPr>
                <w:rFonts w:eastAsia="標楷體" w:hAnsi="標楷體" w:hint="eastAsia"/>
              </w:rPr>
              <w:t>寫技</w:t>
            </w:r>
          </w:p>
        </w:tc>
        <w:tc>
          <w:tcPr>
            <w:tcW w:w="4246" w:type="dxa"/>
          </w:tcPr>
          <w:p w:rsidR="00A82FB9" w:rsidRPr="00AB6D5E" w:rsidRDefault="006478AA" w:rsidP="006478AA">
            <w:pPr>
              <w:tabs>
                <w:tab w:val="left" w:pos="900"/>
              </w:tabs>
              <w:spacing w:line="440" w:lineRule="exact"/>
              <w:rPr>
                <w:rFonts w:eastAsia="標楷體" w:hAnsi="標楷體" w:hint="eastAsia"/>
              </w:rPr>
            </w:pPr>
            <w:r w:rsidRPr="006478AA">
              <w:rPr>
                <w:rFonts w:eastAsia="標楷體" w:hAnsi="標楷體"/>
              </w:rPr>
              <w:t>知名作家</w:t>
            </w:r>
            <w:r>
              <w:rPr>
                <w:rFonts w:eastAsia="標楷體" w:hAnsi="標楷體" w:hint="eastAsia"/>
              </w:rPr>
              <w:t>／</w:t>
            </w:r>
            <w:r w:rsidRPr="006478AA">
              <w:rPr>
                <w:rFonts w:eastAsia="標楷體" w:hAnsi="標楷體"/>
              </w:rPr>
              <w:t>漫畫家</w:t>
            </w:r>
            <w:r>
              <w:rPr>
                <w:rFonts w:eastAsia="標楷體" w:hAnsi="標楷體" w:hint="eastAsia"/>
              </w:rPr>
              <w:t>／</w:t>
            </w:r>
            <w:r w:rsidRPr="006478AA">
              <w:rPr>
                <w:rFonts w:eastAsia="標楷體" w:hAnsi="標楷體"/>
              </w:rPr>
              <w:t>政治評論者  </w:t>
            </w:r>
          </w:p>
        </w:tc>
        <w:tc>
          <w:tcPr>
            <w:tcW w:w="2594" w:type="dxa"/>
          </w:tcPr>
          <w:p w:rsidR="00A82FB9" w:rsidRPr="00AB6D5E" w:rsidRDefault="006478AA" w:rsidP="006478AA">
            <w:pPr>
              <w:tabs>
                <w:tab w:val="left" w:pos="900"/>
              </w:tabs>
              <w:spacing w:line="440" w:lineRule="exact"/>
              <w:rPr>
                <w:rFonts w:eastAsia="標楷體" w:hAnsi="標楷體" w:hint="eastAsia"/>
              </w:rPr>
            </w:pPr>
            <w:r w:rsidRPr="006478AA">
              <w:rPr>
                <w:rFonts w:eastAsia="標楷體" w:hAnsi="標楷體"/>
              </w:rPr>
              <w:t>林文義</w:t>
            </w:r>
          </w:p>
        </w:tc>
      </w:tr>
      <w:tr w:rsidR="00A82FB9" w:rsidRPr="00DE6302" w:rsidTr="00112B2E">
        <w:tc>
          <w:tcPr>
            <w:tcW w:w="1440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jc w:val="center"/>
              <w:rPr>
                <w:rFonts w:eastAsia="標楷體" w:hAnsi="標楷體" w:hint="eastAsia"/>
              </w:rPr>
            </w:pPr>
            <w:r w:rsidRPr="00AB6D5E">
              <w:rPr>
                <w:rFonts w:eastAsia="標楷體" w:hAnsi="標楷體" w:hint="eastAsia"/>
              </w:rPr>
              <w:t>詩詞</w:t>
            </w:r>
          </w:p>
        </w:tc>
        <w:tc>
          <w:tcPr>
            <w:tcW w:w="4246" w:type="dxa"/>
          </w:tcPr>
          <w:p w:rsidR="00A82FB9" w:rsidRPr="00112B2E" w:rsidRDefault="00A82FB9" w:rsidP="00CA7E35">
            <w:pPr>
              <w:tabs>
                <w:tab w:val="left" w:pos="900"/>
              </w:tabs>
              <w:spacing w:line="440" w:lineRule="exact"/>
              <w:rPr>
                <w:rFonts w:eastAsia="標楷體" w:hAnsi="標楷體"/>
              </w:rPr>
            </w:pPr>
            <w:r w:rsidRPr="00112B2E">
              <w:rPr>
                <w:rFonts w:eastAsia="標楷體" w:hAnsi="標楷體"/>
              </w:rPr>
              <w:t>國立國光劇團一等演員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/>
              </w:rPr>
              <w:t> 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/>
              </w:rPr>
              <w:t> 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/>
              </w:rPr>
              <w:t> 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/>
              </w:rPr>
              <w:t> 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/>
              </w:rPr>
              <w:t> </w:t>
            </w:r>
          </w:p>
        </w:tc>
        <w:tc>
          <w:tcPr>
            <w:tcW w:w="2594" w:type="dxa"/>
          </w:tcPr>
          <w:p w:rsidR="00A82FB9" w:rsidRPr="00112B2E" w:rsidRDefault="00A82FB9" w:rsidP="00CA7E35">
            <w:pPr>
              <w:tabs>
                <w:tab w:val="left" w:pos="900"/>
              </w:tabs>
              <w:spacing w:line="440" w:lineRule="exact"/>
              <w:rPr>
                <w:rFonts w:eastAsia="標楷體" w:hAnsi="標楷體"/>
              </w:rPr>
            </w:pPr>
            <w:r w:rsidRPr="00112B2E">
              <w:rPr>
                <w:rFonts w:eastAsia="標楷體" w:hAnsi="標楷體"/>
              </w:rPr>
              <w:t>唐文華</w:t>
            </w:r>
          </w:p>
        </w:tc>
      </w:tr>
      <w:tr w:rsidR="00A82FB9" w:rsidRPr="00DE6302" w:rsidTr="00112B2E">
        <w:tc>
          <w:tcPr>
            <w:tcW w:w="1440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jc w:val="center"/>
              <w:rPr>
                <w:rFonts w:eastAsia="標楷體" w:hAnsi="標楷體" w:hint="eastAsia"/>
              </w:rPr>
            </w:pPr>
            <w:r w:rsidRPr="00AB6D5E">
              <w:rPr>
                <w:rFonts w:eastAsia="標楷體" w:hAnsi="標楷體" w:hint="eastAsia"/>
              </w:rPr>
              <w:t>曲藝</w:t>
            </w:r>
          </w:p>
        </w:tc>
        <w:tc>
          <w:tcPr>
            <w:tcW w:w="4246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rPr>
                <w:rFonts w:eastAsia="標楷體" w:hAnsi="標楷體" w:hint="eastAsia"/>
              </w:rPr>
            </w:pPr>
            <w:r w:rsidRPr="00112B2E">
              <w:rPr>
                <w:rFonts w:eastAsia="標楷體" w:hAnsi="標楷體"/>
              </w:rPr>
              <w:t>台北曲藝團執行長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/>
              </w:rPr>
              <w:t> </w:t>
            </w:r>
            <w:r w:rsidRPr="00112B2E">
              <w:rPr>
                <w:rFonts w:eastAsia="標楷體" w:hAnsi="標楷體"/>
              </w:rPr>
              <w:t xml:space="preserve"> </w:t>
            </w:r>
            <w:r w:rsidRPr="00112B2E">
              <w:rPr>
                <w:rFonts w:eastAsia="標楷體" w:hAnsi="標楷體" w:hint="eastAsia"/>
              </w:rPr>
              <w:t xml:space="preserve">           </w:t>
            </w:r>
          </w:p>
        </w:tc>
        <w:tc>
          <w:tcPr>
            <w:tcW w:w="2594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rPr>
                <w:rFonts w:eastAsia="標楷體" w:hAnsi="標楷體" w:hint="eastAsia"/>
              </w:rPr>
            </w:pPr>
            <w:r w:rsidRPr="00112B2E">
              <w:rPr>
                <w:rFonts w:eastAsia="標楷體" w:hAnsi="標楷體"/>
              </w:rPr>
              <w:t>葉怡均</w:t>
            </w:r>
          </w:p>
        </w:tc>
      </w:tr>
      <w:tr w:rsidR="00A82FB9" w:rsidRPr="00DE6302" w:rsidTr="00112B2E">
        <w:tc>
          <w:tcPr>
            <w:tcW w:w="1440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jc w:val="center"/>
              <w:rPr>
                <w:rFonts w:eastAsia="標楷體" w:hAnsi="標楷體" w:hint="eastAsia"/>
              </w:rPr>
            </w:pPr>
            <w:r w:rsidRPr="00AB6D5E">
              <w:rPr>
                <w:rFonts w:eastAsia="標楷體" w:hAnsi="標楷體" w:hint="eastAsia"/>
              </w:rPr>
              <w:t>文創</w:t>
            </w:r>
          </w:p>
        </w:tc>
        <w:tc>
          <w:tcPr>
            <w:tcW w:w="4246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rPr>
                <w:rFonts w:eastAsia="標楷體" w:hAnsi="標楷體" w:hint="eastAsia"/>
              </w:rPr>
            </w:pPr>
            <w:r w:rsidRPr="00AB6D5E">
              <w:rPr>
                <w:rFonts w:eastAsia="標楷體" w:hAnsi="標楷體"/>
              </w:rPr>
              <w:t>台灣生命力文教基金會執行長</w:t>
            </w:r>
            <w:r w:rsidRPr="00AB6D5E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594" w:type="dxa"/>
          </w:tcPr>
          <w:p w:rsidR="00A82FB9" w:rsidRPr="00AB6D5E" w:rsidRDefault="00A82FB9" w:rsidP="00CA7E35">
            <w:pPr>
              <w:tabs>
                <w:tab w:val="left" w:pos="900"/>
              </w:tabs>
              <w:spacing w:line="440" w:lineRule="exact"/>
              <w:rPr>
                <w:rFonts w:eastAsia="標楷體" w:hAnsi="標楷體" w:hint="eastAsia"/>
              </w:rPr>
            </w:pPr>
            <w:r w:rsidRPr="00AB6D5E">
              <w:rPr>
                <w:rFonts w:eastAsia="標楷體" w:hAnsi="標楷體" w:hint="eastAsia"/>
              </w:rPr>
              <w:t>游文玫</w:t>
            </w:r>
          </w:p>
        </w:tc>
      </w:tr>
    </w:tbl>
    <w:p w:rsidR="00E46F08" w:rsidRPr="00754607" w:rsidRDefault="00754607" w:rsidP="005D11F6">
      <w:pPr>
        <w:tabs>
          <w:tab w:val="left" w:pos="1985"/>
        </w:tabs>
        <w:spacing w:line="500" w:lineRule="exact"/>
        <w:ind w:left="607" w:hangingChars="253" w:hanging="607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</w:t>
      </w:r>
      <w:r w:rsidR="00997B9E">
        <w:rPr>
          <w:rFonts w:eastAsia="標楷體" w:hAnsi="標楷體" w:hint="eastAsia"/>
        </w:rPr>
        <w:t xml:space="preserve">  </w:t>
      </w:r>
      <w:r w:rsidR="00475FE1">
        <w:rPr>
          <w:rFonts w:eastAsia="標楷體" w:hAnsi="標楷體" w:hint="eastAsia"/>
        </w:rPr>
        <w:t xml:space="preserve">  </w:t>
      </w:r>
      <w:r w:rsidR="0089751C">
        <w:rPr>
          <w:rFonts w:eastAsia="標楷體" w:hAnsi="標楷體" w:hint="eastAsia"/>
        </w:rPr>
        <w:t>２、</w:t>
      </w:r>
      <w:r w:rsidR="00E46F08" w:rsidRPr="00754607">
        <w:rPr>
          <w:rFonts w:eastAsia="標楷體" w:hAnsi="標楷體" w:hint="eastAsia"/>
        </w:rPr>
        <w:t>通識課程</w:t>
      </w:r>
      <w:r w:rsidR="0026118B">
        <w:rPr>
          <w:rFonts w:eastAsia="標楷體" w:hAnsi="標楷體" w:hint="eastAsia"/>
        </w:rPr>
        <w:t>，</w:t>
      </w:r>
      <w:r w:rsidR="0026118B" w:rsidRPr="00754607">
        <w:rPr>
          <w:rFonts w:eastAsia="標楷體" w:hAnsi="標楷體" w:hint="eastAsia"/>
        </w:rPr>
        <w:t>共</w:t>
      </w:r>
      <w:r w:rsidR="0026118B">
        <w:rPr>
          <w:rFonts w:eastAsia="標楷體" w:hAnsi="標楷體" w:hint="eastAsia"/>
        </w:rPr>
        <w:t>3</w:t>
      </w:r>
      <w:r w:rsidR="0026118B">
        <w:rPr>
          <w:rFonts w:eastAsia="標楷體" w:hAnsi="標楷體" w:hint="eastAsia"/>
        </w:rPr>
        <w:t>節</w:t>
      </w:r>
      <w:r w:rsidR="0026118B" w:rsidRPr="00754607">
        <w:rPr>
          <w:rFonts w:eastAsia="標楷體" w:hAnsi="標楷體" w:hint="eastAsia"/>
        </w:rPr>
        <w:t>課</w:t>
      </w:r>
      <w:r w:rsidR="00E46F08" w:rsidRPr="00754607">
        <w:rPr>
          <w:rFonts w:eastAsia="標楷體" w:hAnsi="標楷體" w:hint="eastAsia"/>
        </w:rPr>
        <w:t>：</w:t>
      </w:r>
    </w:p>
    <w:p w:rsidR="0089751C" w:rsidRDefault="00754607" w:rsidP="0089751C">
      <w:pPr>
        <w:tabs>
          <w:tab w:val="left" w:pos="1134"/>
        </w:tabs>
        <w:spacing w:line="400" w:lineRule="exact"/>
        <w:ind w:left="485" w:hangingChars="202" w:hanging="485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</w:t>
      </w:r>
      <w:r w:rsidR="00E04FB1">
        <w:rPr>
          <w:rFonts w:eastAsia="標楷體" w:hAnsi="標楷體" w:hint="eastAsia"/>
        </w:rPr>
        <w:t xml:space="preserve">  </w:t>
      </w:r>
      <w:r w:rsidR="0089751C">
        <w:rPr>
          <w:rFonts w:eastAsia="標楷體" w:hAnsi="標楷體" w:hint="eastAsia"/>
        </w:rPr>
        <w:t xml:space="preserve">      </w:t>
      </w:r>
      <w:r w:rsidR="0089751C">
        <w:rPr>
          <w:rFonts w:eastAsia="標楷體" w:hAnsi="標楷體" w:hint="eastAsia"/>
        </w:rPr>
        <w:t xml:space="preserve">　</w:t>
      </w:r>
      <w:r w:rsidR="00475FE1">
        <w:rPr>
          <w:rFonts w:eastAsia="標楷體" w:hAnsi="標楷體" w:hint="eastAsia"/>
        </w:rPr>
        <w:t>除</w:t>
      </w:r>
      <w:r w:rsidR="00475FE1" w:rsidRPr="0089751C">
        <w:rPr>
          <w:rFonts w:eastAsia="標楷體" w:hAnsi="標楷體" w:hint="eastAsia"/>
        </w:rPr>
        <w:t>本組專修課程外，其餘未選</w:t>
      </w:r>
      <w:r w:rsidR="00BC7AE4" w:rsidRPr="0089751C">
        <w:rPr>
          <w:rFonts w:eastAsia="標楷體" w:hAnsi="標楷體" w:hint="eastAsia"/>
        </w:rPr>
        <w:t>之組別課程會以各</w:t>
      </w:r>
      <w:r w:rsidR="00BC7AE4" w:rsidRPr="0089751C">
        <w:rPr>
          <w:rFonts w:eastAsia="標楷體" w:hAnsi="標楷體" w:hint="eastAsia"/>
        </w:rPr>
        <w:t>1</w:t>
      </w:r>
      <w:r w:rsidR="00BC7AE4" w:rsidRPr="0089751C">
        <w:rPr>
          <w:rFonts w:eastAsia="標楷體" w:hAnsi="標楷體" w:hint="eastAsia"/>
        </w:rPr>
        <w:t>節</w:t>
      </w:r>
      <w:r w:rsidR="00E46F08" w:rsidRPr="0089751C">
        <w:rPr>
          <w:rFonts w:eastAsia="標楷體" w:hAnsi="標楷體" w:hint="eastAsia"/>
        </w:rPr>
        <w:t>通識課程安插進行，</w:t>
      </w:r>
      <w:r w:rsidR="00BC7AE4" w:rsidRPr="0089751C">
        <w:rPr>
          <w:rFonts w:eastAsia="標楷體" w:hAnsi="標楷體" w:hint="eastAsia"/>
        </w:rPr>
        <w:t>讓每</w:t>
      </w:r>
    </w:p>
    <w:p w:rsidR="00E46F08" w:rsidRPr="0089751C" w:rsidRDefault="0089751C" w:rsidP="0089751C">
      <w:pPr>
        <w:tabs>
          <w:tab w:val="left" w:pos="1134"/>
        </w:tabs>
        <w:spacing w:line="400" w:lineRule="exact"/>
        <w:ind w:left="485" w:hangingChars="202" w:hanging="485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　　　　　　</w:t>
      </w:r>
      <w:r w:rsidR="00BC7AE4" w:rsidRPr="0089751C">
        <w:rPr>
          <w:rFonts w:eastAsia="標楷體" w:hAnsi="標楷體" w:hint="eastAsia"/>
        </w:rPr>
        <w:t>位</w:t>
      </w:r>
      <w:r w:rsidR="00E46F08" w:rsidRPr="0089751C">
        <w:rPr>
          <w:rFonts w:eastAsia="標楷體" w:hAnsi="標楷體" w:hint="eastAsia"/>
        </w:rPr>
        <w:t>學</w:t>
      </w:r>
      <w:r w:rsidR="00BC7AE4" w:rsidRPr="0089751C">
        <w:rPr>
          <w:rFonts w:eastAsia="標楷體" w:hAnsi="標楷體" w:hint="eastAsia"/>
        </w:rPr>
        <w:t>員</w:t>
      </w:r>
      <w:r w:rsidR="00E46F08" w:rsidRPr="0089751C">
        <w:rPr>
          <w:rFonts w:eastAsia="標楷體" w:hAnsi="標楷體" w:hint="eastAsia"/>
        </w:rPr>
        <w:t>皆分享到</w:t>
      </w:r>
      <w:r w:rsidR="00E46F08" w:rsidRPr="0089751C">
        <w:rPr>
          <w:rFonts w:eastAsia="標楷體" w:hAnsi="標楷體" w:hint="eastAsia"/>
        </w:rPr>
        <w:t>4</w:t>
      </w:r>
      <w:r w:rsidR="00E46F08" w:rsidRPr="0089751C">
        <w:rPr>
          <w:rFonts w:eastAsia="標楷體" w:hAnsi="標楷體" w:hint="eastAsia"/>
        </w:rPr>
        <w:t>大類課程的精華。</w:t>
      </w:r>
    </w:p>
    <w:p w:rsidR="0089751C" w:rsidRPr="006478AA" w:rsidRDefault="00E04FB1" w:rsidP="0089751C">
      <w:pPr>
        <w:tabs>
          <w:tab w:val="left" w:pos="1985"/>
        </w:tabs>
        <w:spacing w:line="400" w:lineRule="exact"/>
        <w:ind w:left="485" w:hangingChars="202" w:hanging="485"/>
        <w:rPr>
          <w:rFonts w:ascii="標楷體" w:eastAsia="標楷體" w:hAnsi="標楷體" w:hint="eastAsia"/>
        </w:rPr>
      </w:pPr>
      <w:r>
        <w:rPr>
          <w:rFonts w:eastAsia="標楷體" w:hAnsi="標楷體" w:hint="eastAsia"/>
        </w:rPr>
        <w:t xml:space="preserve">  </w:t>
      </w:r>
      <w:r w:rsidR="0089751C">
        <w:rPr>
          <w:rFonts w:eastAsia="標楷體" w:hAnsi="標楷體" w:hint="eastAsia"/>
        </w:rPr>
        <w:t xml:space="preserve">      </w:t>
      </w:r>
      <w:r w:rsidR="0089751C">
        <w:rPr>
          <w:rFonts w:eastAsia="標楷體" w:hAnsi="標楷體" w:hint="eastAsia"/>
        </w:rPr>
        <w:t>３、</w:t>
      </w:r>
      <w:r w:rsidRPr="00E04FB1">
        <w:rPr>
          <w:rFonts w:eastAsia="標楷體" w:hAnsi="標楷體" w:hint="eastAsia"/>
        </w:rPr>
        <w:t>共同課程</w:t>
      </w:r>
      <w:r w:rsidR="0026118B">
        <w:rPr>
          <w:rFonts w:eastAsia="標楷體" w:hAnsi="標楷體" w:hint="eastAsia"/>
        </w:rPr>
        <w:t>，</w:t>
      </w:r>
      <w:r w:rsidR="0026118B" w:rsidRPr="00754607">
        <w:rPr>
          <w:rFonts w:eastAsia="標楷體" w:hAnsi="標楷體" w:hint="eastAsia"/>
        </w:rPr>
        <w:t>共</w:t>
      </w:r>
      <w:r w:rsidR="0026118B">
        <w:rPr>
          <w:rFonts w:eastAsia="標楷體" w:hAnsi="標楷體" w:hint="eastAsia"/>
        </w:rPr>
        <w:t>2</w:t>
      </w:r>
      <w:r w:rsidR="0026118B">
        <w:rPr>
          <w:rFonts w:eastAsia="標楷體" w:hAnsi="標楷體" w:hint="eastAsia"/>
        </w:rPr>
        <w:t>節</w:t>
      </w:r>
      <w:r w:rsidR="0026118B" w:rsidRPr="00754607">
        <w:rPr>
          <w:rFonts w:eastAsia="標楷體" w:hAnsi="標楷體" w:hint="eastAsia"/>
        </w:rPr>
        <w:t>課：</w:t>
      </w:r>
    </w:p>
    <w:p w:rsidR="00E46F08" w:rsidRPr="001E4C78" w:rsidRDefault="0089751C" w:rsidP="00DB4A1D">
      <w:pPr>
        <w:tabs>
          <w:tab w:val="left" w:pos="1985"/>
        </w:tabs>
        <w:spacing w:line="400" w:lineRule="exact"/>
        <w:ind w:left="485" w:hangingChars="202" w:hanging="485"/>
        <w:rPr>
          <w:rFonts w:ascii="標楷體" w:eastAsia="標楷體" w:hAnsi="標楷體" w:hint="eastAsia"/>
        </w:rPr>
      </w:pPr>
      <w:r w:rsidRPr="006478AA">
        <w:rPr>
          <w:rFonts w:ascii="標楷體" w:eastAsia="標楷體" w:hAnsi="標楷體" w:hint="eastAsia"/>
        </w:rPr>
        <w:t xml:space="preserve">　　　　　　</w:t>
      </w:r>
      <w:r w:rsidR="00E46F08" w:rsidRPr="001E4C78">
        <w:rPr>
          <w:rFonts w:ascii="標楷體" w:eastAsia="標楷體" w:hAnsi="標楷體" w:hint="eastAsia"/>
        </w:rPr>
        <w:t>名家專題：</w:t>
      </w:r>
      <w:r w:rsidR="00AB6D5E" w:rsidRPr="001E4C78">
        <w:rPr>
          <w:rFonts w:ascii="標楷體" w:eastAsia="標楷體" w:hAnsi="標楷體" w:hint="eastAsia"/>
        </w:rPr>
        <w:t>力邀</w:t>
      </w:r>
      <w:r w:rsidR="00112B2E" w:rsidRPr="001E4C78">
        <w:rPr>
          <w:rFonts w:ascii="標楷體" w:eastAsia="標楷體" w:hAnsi="標楷體"/>
        </w:rPr>
        <w:t>南瀛故事人協會執行長沈采蓉</w:t>
      </w:r>
      <w:r w:rsidR="00DB4A1D">
        <w:rPr>
          <w:rFonts w:ascii="標楷體" w:eastAsia="標楷體" w:hAnsi="標楷體" w:hint="eastAsia"/>
        </w:rPr>
        <w:t>與老師們分享</w:t>
      </w:r>
      <w:r w:rsidR="006478AA">
        <w:rPr>
          <w:rFonts w:ascii="標楷體" w:eastAsia="標楷體" w:hAnsi="標楷體" w:hint="eastAsia"/>
        </w:rPr>
        <w:t>「</w:t>
      </w:r>
      <w:r w:rsidR="006478AA" w:rsidRPr="006478AA">
        <w:rPr>
          <w:rFonts w:ascii="標楷體" w:eastAsia="標楷體" w:hAnsi="標楷體"/>
        </w:rPr>
        <w:t>說故事的力量</w:t>
      </w:r>
      <w:r w:rsidR="006478AA">
        <w:rPr>
          <w:rFonts w:ascii="標楷體" w:eastAsia="標楷體" w:hAnsi="標楷體" w:hint="eastAsia"/>
        </w:rPr>
        <w:t>」</w:t>
      </w:r>
      <w:r w:rsidR="00AB6D5E" w:rsidRPr="001E4C78">
        <w:rPr>
          <w:rFonts w:ascii="標楷體" w:eastAsia="標楷體" w:hAnsi="標楷體" w:hint="eastAsia"/>
        </w:rPr>
        <w:t>。</w:t>
      </w:r>
    </w:p>
    <w:p w:rsidR="0089751C" w:rsidRDefault="00754607" w:rsidP="0089751C">
      <w:pPr>
        <w:tabs>
          <w:tab w:val="left" w:pos="1985"/>
        </w:tabs>
        <w:spacing w:line="400" w:lineRule="exact"/>
        <w:ind w:left="485" w:hangingChars="202" w:hanging="485"/>
        <w:rPr>
          <w:rFonts w:eastAsia="標楷體" w:hAnsi="標楷體" w:hint="eastAsia"/>
        </w:rPr>
      </w:pPr>
      <w:r w:rsidRPr="0089751C">
        <w:rPr>
          <w:rFonts w:eastAsia="標楷體" w:hAnsi="標楷體" w:hint="eastAsia"/>
        </w:rPr>
        <w:t xml:space="preserve">   </w:t>
      </w:r>
      <w:r w:rsidR="0089751C" w:rsidRPr="0089751C">
        <w:rPr>
          <w:rFonts w:eastAsia="標楷體" w:hAnsi="標楷體" w:hint="eastAsia"/>
        </w:rPr>
        <w:t xml:space="preserve">　　　</w:t>
      </w:r>
      <w:r w:rsidR="0089751C">
        <w:rPr>
          <w:rFonts w:eastAsia="標楷體" w:hAnsi="標楷體" w:hint="eastAsia"/>
        </w:rPr>
        <w:t xml:space="preserve">   </w:t>
      </w:r>
      <w:r w:rsidR="005D11F6" w:rsidRPr="0089751C">
        <w:rPr>
          <w:rFonts w:eastAsia="標楷體" w:hAnsi="標楷體" w:hint="eastAsia"/>
        </w:rPr>
        <w:t>身心安頓</w:t>
      </w:r>
      <w:r w:rsidR="00E46F08" w:rsidRPr="0089751C">
        <w:rPr>
          <w:rFonts w:eastAsia="標楷體" w:hAnsi="標楷體" w:hint="eastAsia"/>
        </w:rPr>
        <w:t>課程：</w:t>
      </w:r>
      <w:r w:rsidR="005D11F6" w:rsidRPr="0089751C">
        <w:rPr>
          <w:rFonts w:eastAsia="標楷體" w:hAnsi="標楷體"/>
        </w:rPr>
        <w:t>身心安頓課程，是將黃帝內經與中醫經絡之學整合為現代人易</w:t>
      </w:r>
    </w:p>
    <w:p w:rsidR="0089751C" w:rsidRDefault="0089751C" w:rsidP="0089751C">
      <w:pPr>
        <w:tabs>
          <w:tab w:val="left" w:pos="1985"/>
        </w:tabs>
        <w:spacing w:line="400" w:lineRule="exact"/>
        <w:ind w:left="485" w:hangingChars="202" w:hanging="485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                 </w:t>
      </w:r>
      <w:r w:rsidR="005D11F6" w:rsidRPr="0089751C">
        <w:rPr>
          <w:rFonts w:eastAsia="標楷體" w:hAnsi="標楷體"/>
        </w:rPr>
        <w:t>學經脈導引的養生功法。將本課程納入營隊，為期許學員們在</w:t>
      </w:r>
    </w:p>
    <w:p w:rsidR="005D11F6" w:rsidRPr="0089751C" w:rsidRDefault="0089751C" w:rsidP="0089751C">
      <w:pPr>
        <w:tabs>
          <w:tab w:val="left" w:pos="1985"/>
        </w:tabs>
        <w:spacing w:line="400" w:lineRule="exact"/>
        <w:ind w:left="485" w:hangingChars="202" w:hanging="485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                    </w:t>
      </w:r>
      <w:r w:rsidR="005D11F6" w:rsidRPr="0089751C">
        <w:rPr>
          <w:rFonts w:eastAsia="標楷體" w:hAnsi="標楷體"/>
        </w:rPr>
        <w:t>上課</w:t>
      </w:r>
      <w:r w:rsidRPr="0089751C">
        <w:rPr>
          <w:rFonts w:eastAsia="標楷體" w:hAnsi="標楷體" w:hint="eastAsia"/>
        </w:rPr>
        <w:t>之</w:t>
      </w:r>
      <w:r w:rsidR="005D11F6" w:rsidRPr="0089751C">
        <w:rPr>
          <w:rFonts w:eastAsia="標楷體" w:hAnsi="標楷體"/>
        </w:rPr>
        <w:t>餘，也能放鬆身心靈。</w:t>
      </w:r>
    </w:p>
    <w:p w:rsidR="0021064A" w:rsidRPr="00CB04C6" w:rsidRDefault="005D11F6" w:rsidP="005D11F6">
      <w:pPr>
        <w:tabs>
          <w:tab w:val="left" w:pos="900"/>
        </w:tabs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（三）</w:t>
      </w:r>
      <w:r w:rsidRPr="00B930CA">
        <w:rPr>
          <w:rFonts w:eastAsia="標楷體" w:hAnsi="標楷體"/>
        </w:rPr>
        <w:t>全程參與研習教師，結訓頒發結訓證書乙紙。</w:t>
      </w:r>
    </w:p>
    <w:p w:rsidR="00CB04C6" w:rsidRPr="00FF4AED" w:rsidRDefault="00CB04C6" w:rsidP="00CB04C6">
      <w:pPr>
        <w:numPr>
          <w:ilvl w:val="0"/>
          <w:numId w:val="2"/>
        </w:numPr>
        <w:tabs>
          <w:tab w:val="clear" w:pos="480"/>
          <w:tab w:val="left" w:pos="567"/>
        </w:tabs>
        <w:spacing w:line="440" w:lineRule="exact"/>
        <w:ind w:left="1191" w:hanging="1191"/>
        <w:rPr>
          <w:rFonts w:eastAsia="標楷體" w:hAnsi="標楷體" w:hint="eastAsia"/>
        </w:rPr>
      </w:pPr>
      <w:r w:rsidRPr="00F7313D">
        <w:rPr>
          <w:rFonts w:eastAsia="標楷體" w:hAnsi="標楷體" w:hint="eastAsia"/>
        </w:rPr>
        <w:t>參加對象及時間：</w:t>
      </w:r>
    </w:p>
    <w:p w:rsidR="005D11F6" w:rsidRDefault="005D11F6" w:rsidP="005D11F6">
      <w:pPr>
        <w:spacing w:line="440" w:lineRule="exact"/>
        <w:rPr>
          <w:rFonts w:eastAsia="標楷體" w:hint="eastAsia"/>
          <w:kern w:val="0"/>
        </w:rPr>
      </w:pP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（一）</w:t>
      </w:r>
      <w:r w:rsidR="00CB04C6" w:rsidRPr="00F7313D">
        <w:rPr>
          <w:rFonts w:eastAsia="標楷體" w:hAnsi="標楷體" w:hint="eastAsia"/>
          <w:kern w:val="0"/>
        </w:rPr>
        <w:t>辦理日期：</w:t>
      </w:r>
      <w:r w:rsidR="00CB04C6" w:rsidRPr="00F7313D">
        <w:rPr>
          <w:rFonts w:eastAsia="標楷體" w:hint="eastAsia"/>
          <w:kern w:val="0"/>
        </w:rPr>
        <w:t>10</w:t>
      </w:r>
      <w:r w:rsidR="006478AA">
        <w:rPr>
          <w:rFonts w:eastAsia="標楷體" w:hint="eastAsia"/>
          <w:kern w:val="0"/>
        </w:rPr>
        <w:t>3</w:t>
      </w:r>
      <w:r w:rsidR="00CB04C6" w:rsidRPr="00F7313D">
        <w:rPr>
          <w:rFonts w:eastAsia="標楷體" w:hAnsi="標楷體" w:hint="eastAsia"/>
          <w:kern w:val="0"/>
        </w:rPr>
        <w:t>年</w:t>
      </w:r>
      <w:r w:rsidR="00CB04C6" w:rsidRPr="00F7313D">
        <w:rPr>
          <w:rFonts w:eastAsia="標楷體" w:hint="eastAsia"/>
          <w:kern w:val="0"/>
        </w:rPr>
        <w:t>7</w:t>
      </w:r>
      <w:r w:rsidR="00CB04C6" w:rsidRPr="00F7313D">
        <w:rPr>
          <w:rFonts w:eastAsia="標楷體" w:hAnsi="標楷體" w:hint="eastAsia"/>
          <w:kern w:val="0"/>
        </w:rPr>
        <w:t>月</w:t>
      </w:r>
      <w:r>
        <w:rPr>
          <w:rFonts w:eastAsia="標楷體" w:hAnsi="標楷體" w:hint="eastAsia"/>
          <w:kern w:val="0"/>
        </w:rPr>
        <w:t>2</w:t>
      </w:r>
      <w:r w:rsidR="00CB04C6">
        <w:rPr>
          <w:rFonts w:eastAsia="標楷體" w:hint="eastAsia"/>
          <w:kern w:val="0"/>
        </w:rPr>
        <w:t>3</w:t>
      </w:r>
      <w:r w:rsidR="00CB04C6" w:rsidRPr="00F7313D">
        <w:rPr>
          <w:rFonts w:eastAsia="標楷體" w:hAnsi="標楷體" w:hint="eastAsia"/>
          <w:kern w:val="0"/>
        </w:rPr>
        <w:t>日～</w:t>
      </w:r>
      <w:r w:rsidR="00CB04C6" w:rsidRPr="00F7313D">
        <w:rPr>
          <w:rFonts w:eastAsia="標楷體" w:hint="eastAsia"/>
          <w:kern w:val="0"/>
        </w:rPr>
        <w:t>7</w:t>
      </w:r>
      <w:r w:rsidR="00CB04C6" w:rsidRPr="00F7313D">
        <w:rPr>
          <w:rFonts w:eastAsia="標楷體" w:hAnsi="標楷體" w:hint="eastAsia"/>
          <w:kern w:val="0"/>
        </w:rPr>
        <w:t>月</w:t>
      </w:r>
      <w:r>
        <w:rPr>
          <w:rFonts w:eastAsia="標楷體" w:hAnsi="標楷體" w:hint="eastAsia"/>
          <w:kern w:val="0"/>
        </w:rPr>
        <w:t>2</w:t>
      </w:r>
      <w:r w:rsidR="00CB04C6">
        <w:rPr>
          <w:rFonts w:eastAsia="標楷體" w:hAnsi="標楷體" w:hint="eastAsia"/>
          <w:kern w:val="0"/>
        </w:rPr>
        <w:t>5</w:t>
      </w:r>
      <w:r w:rsidR="00CB04C6" w:rsidRPr="00F7313D">
        <w:rPr>
          <w:rFonts w:eastAsia="標楷體" w:hAnsi="標楷體" w:hint="eastAsia"/>
          <w:kern w:val="0"/>
        </w:rPr>
        <w:t>日（星期三～星期五）</w:t>
      </w:r>
    </w:p>
    <w:p w:rsidR="005D11F6" w:rsidRDefault="005D11F6" w:rsidP="005D11F6">
      <w:pPr>
        <w:spacing w:line="440" w:lineRule="exact"/>
        <w:rPr>
          <w:rFonts w:eastAsia="標楷體" w:hint="eastAsia"/>
          <w:kern w:val="0"/>
        </w:rPr>
      </w:pP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（二）</w:t>
      </w:r>
      <w:r w:rsidR="00CB04C6" w:rsidRPr="00F7313D">
        <w:rPr>
          <w:rFonts w:eastAsia="標楷體" w:hint="eastAsia"/>
        </w:rPr>
        <w:t>地點：</w:t>
      </w:r>
      <w:r>
        <w:rPr>
          <w:rFonts w:eastAsia="標楷體" w:hint="eastAsia"/>
        </w:rPr>
        <w:t>三信</w:t>
      </w:r>
      <w:r w:rsidR="00CB04C6" w:rsidRPr="00F7313D">
        <w:rPr>
          <w:rFonts w:eastAsia="標楷體" w:hint="eastAsia"/>
        </w:rPr>
        <w:t>家商（詳如地圖）</w:t>
      </w:r>
    </w:p>
    <w:p w:rsidR="005D11F6" w:rsidRDefault="005D11F6" w:rsidP="005D11F6">
      <w:pPr>
        <w:spacing w:line="440" w:lineRule="exact"/>
        <w:rPr>
          <w:rFonts w:eastAsia="標楷體" w:hint="eastAsia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Ansi="標楷體" w:hint="eastAsia"/>
        </w:rPr>
        <w:t>（三）</w:t>
      </w:r>
      <w:r w:rsidR="00CB04C6" w:rsidRPr="00F7313D">
        <w:rPr>
          <w:rFonts w:eastAsia="標楷體" w:hint="eastAsia"/>
        </w:rPr>
        <w:t>參加對象：</w:t>
      </w:r>
      <w:r w:rsidR="00CB04C6" w:rsidRPr="00E46F08">
        <w:rPr>
          <w:rFonts w:eastAsia="標楷體" w:hint="eastAsia"/>
        </w:rPr>
        <w:t>開放高雄</w:t>
      </w:r>
      <w:r w:rsidR="00CB04C6" w:rsidRPr="00E46F08">
        <w:rPr>
          <w:rFonts w:eastAsia="標楷體"/>
        </w:rPr>
        <w:t>市</w:t>
      </w:r>
      <w:r w:rsidR="00CB04C6" w:rsidRPr="00E46F08">
        <w:rPr>
          <w:rFonts w:eastAsia="標楷體" w:hint="eastAsia"/>
        </w:rPr>
        <w:t>所屬</w:t>
      </w:r>
      <w:r w:rsidR="00CB04C6" w:rsidRPr="00E46F08">
        <w:rPr>
          <w:rFonts w:eastAsia="標楷體"/>
        </w:rPr>
        <w:t>之國小、國中、高中職</w:t>
      </w:r>
      <w:r w:rsidR="00CB04C6" w:rsidRPr="00E46F08">
        <w:rPr>
          <w:rFonts w:eastAsia="標楷體" w:hint="eastAsia"/>
        </w:rPr>
        <w:t>領有教師證之在職</w:t>
      </w:r>
      <w:r w:rsidR="00CB04C6" w:rsidRPr="00E46F08">
        <w:rPr>
          <w:rFonts w:eastAsia="標楷體"/>
        </w:rPr>
        <w:t>教師</w:t>
      </w:r>
      <w:r w:rsidR="00CB04C6" w:rsidRPr="00E46F08">
        <w:rPr>
          <w:rFonts w:eastAsia="標楷體" w:hint="eastAsia"/>
        </w:rPr>
        <w:t>優先報名</w:t>
      </w:r>
    </w:p>
    <w:p w:rsidR="00CB04C6" w:rsidRPr="005D11F6" w:rsidRDefault="005D11F6" w:rsidP="005D11F6">
      <w:pPr>
        <w:spacing w:line="440" w:lineRule="exact"/>
        <w:rPr>
          <w:rFonts w:eastAsia="標楷體" w:hint="eastAsia"/>
          <w:kern w:val="0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，</w:t>
      </w:r>
      <w:r w:rsidR="00CB04C6" w:rsidRPr="00E46F08">
        <w:rPr>
          <w:rFonts w:eastAsia="標楷體" w:hint="eastAsia"/>
        </w:rPr>
        <w:t>當報名名額不足時，得開放鄰近縣市教師參加</w:t>
      </w:r>
      <w:r w:rsidR="00CB04C6" w:rsidRPr="00F7313D">
        <w:rPr>
          <w:rFonts w:eastAsia="標楷體" w:hint="eastAsia"/>
        </w:rPr>
        <w:t>總人數為</w:t>
      </w:r>
      <w:r w:rsidR="00CB04C6" w:rsidRPr="00F7313D">
        <w:rPr>
          <w:rFonts w:eastAsia="標楷體" w:hint="eastAsia"/>
        </w:rPr>
        <w:t>2</w:t>
      </w:r>
      <w:r w:rsidR="00CB04C6">
        <w:rPr>
          <w:rFonts w:eastAsia="標楷體" w:hint="eastAsia"/>
        </w:rPr>
        <w:t>0</w:t>
      </w:r>
      <w:r w:rsidR="00CB04C6" w:rsidRPr="00F7313D">
        <w:rPr>
          <w:rFonts w:eastAsia="標楷體" w:hint="eastAsia"/>
        </w:rPr>
        <w:t>0</w:t>
      </w:r>
      <w:r w:rsidR="00CB04C6" w:rsidRPr="00F7313D">
        <w:rPr>
          <w:rFonts w:eastAsia="標楷體" w:hint="eastAsia"/>
        </w:rPr>
        <w:t>人整。</w:t>
      </w:r>
    </w:p>
    <w:p w:rsidR="007049B5" w:rsidRDefault="000C765A" w:rsidP="00FF4AED">
      <w:pPr>
        <w:numPr>
          <w:ilvl w:val="0"/>
          <w:numId w:val="2"/>
        </w:numPr>
        <w:tabs>
          <w:tab w:val="clear" w:pos="480"/>
          <w:tab w:val="left" w:pos="567"/>
        </w:tabs>
        <w:spacing w:line="440" w:lineRule="exact"/>
        <w:ind w:left="1191" w:hanging="1191"/>
        <w:rPr>
          <w:rFonts w:eastAsia="標楷體" w:hAnsi="標楷體" w:hint="eastAsia"/>
        </w:rPr>
      </w:pPr>
      <w:r w:rsidRPr="00081736">
        <w:rPr>
          <w:rFonts w:eastAsia="標楷體" w:hAnsi="標楷體" w:hint="eastAsia"/>
        </w:rPr>
        <w:t>報名</w:t>
      </w:r>
      <w:r w:rsidR="005D11F6">
        <w:rPr>
          <w:rFonts w:eastAsia="標楷體" w:hAnsi="標楷體" w:hint="eastAsia"/>
        </w:rPr>
        <w:t>：</w:t>
      </w:r>
      <w:r w:rsidR="006835D7" w:rsidRPr="00081736">
        <w:rPr>
          <w:rFonts w:eastAsia="標楷體" w:hAnsi="標楷體" w:hint="eastAsia"/>
        </w:rPr>
        <w:t>請於</w:t>
      </w:r>
      <w:r w:rsidR="009B3C1B">
        <w:rPr>
          <w:rFonts w:eastAsia="標楷體" w:hAnsi="標楷體" w:hint="eastAsia"/>
        </w:rPr>
        <w:t>7</w:t>
      </w:r>
      <w:r w:rsidR="006835D7" w:rsidRPr="00081736">
        <w:rPr>
          <w:rFonts w:eastAsia="標楷體" w:hAnsi="標楷體" w:hint="eastAsia"/>
        </w:rPr>
        <w:t>月</w:t>
      </w:r>
      <w:r w:rsidR="009B3C1B">
        <w:rPr>
          <w:rFonts w:eastAsia="標楷體" w:hAnsi="標楷體" w:hint="eastAsia"/>
        </w:rPr>
        <w:t>1</w:t>
      </w:r>
      <w:r w:rsidR="005D11F6">
        <w:rPr>
          <w:rFonts w:eastAsia="標楷體" w:hAnsi="標楷體" w:hint="eastAsia"/>
        </w:rPr>
        <w:t>0</w:t>
      </w:r>
      <w:r w:rsidR="005D11F6">
        <w:rPr>
          <w:rFonts w:eastAsia="標楷體" w:hAnsi="標楷體" w:hint="eastAsia"/>
        </w:rPr>
        <w:t>日</w:t>
      </w:r>
      <w:r w:rsidR="006835D7" w:rsidRPr="00081736">
        <w:rPr>
          <w:rFonts w:eastAsia="標楷體" w:hAnsi="標楷體" w:hint="eastAsia"/>
        </w:rPr>
        <w:t>前至全國教師在職進修網</w:t>
      </w:r>
      <w:r w:rsidR="007049B5">
        <w:rPr>
          <w:rFonts w:eastAsia="標楷體" w:hAnsi="標楷體" w:hint="eastAsia"/>
        </w:rPr>
        <w:t>（</w:t>
      </w:r>
      <w:hyperlink r:id="rId8" w:history="1">
        <w:r w:rsidR="007049B5" w:rsidRPr="00395D04">
          <w:rPr>
            <w:rStyle w:val="ab"/>
            <w:rFonts w:eastAsia="標楷體" w:hAnsi="標楷體"/>
          </w:rPr>
          <w:t>https://inservice.edu.tw/index2-3.aspx</w:t>
        </w:r>
      </w:hyperlink>
      <w:r w:rsidR="007049B5">
        <w:rPr>
          <w:rFonts w:eastAsia="標楷體" w:hAnsi="標楷體" w:hint="eastAsia"/>
        </w:rPr>
        <w:t>）</w:t>
      </w:r>
    </w:p>
    <w:p w:rsidR="003E4FE1" w:rsidRPr="00081736" w:rsidRDefault="007049B5" w:rsidP="007049B5">
      <w:pPr>
        <w:tabs>
          <w:tab w:val="left" w:pos="567"/>
        </w:tabs>
        <w:spacing w:line="44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　　　　　</w:t>
      </w:r>
      <w:r>
        <w:rPr>
          <w:rFonts w:eastAsia="標楷體" w:hAnsi="標楷體" w:hint="eastAsia"/>
        </w:rPr>
        <w:t xml:space="preserve"> </w:t>
      </w:r>
      <w:r w:rsidR="009B2AF4" w:rsidRPr="00081736">
        <w:rPr>
          <w:rFonts w:eastAsia="標楷體" w:hAnsi="標楷體" w:hint="eastAsia"/>
        </w:rPr>
        <w:t>報名，</w:t>
      </w:r>
      <w:r w:rsidR="0064034B" w:rsidRPr="00081736">
        <w:rPr>
          <w:rFonts w:eastAsia="標楷體" w:hAnsi="標楷體" w:hint="eastAsia"/>
        </w:rPr>
        <w:t>每</w:t>
      </w:r>
      <w:r w:rsidR="009B2AF4" w:rsidRPr="00081736">
        <w:rPr>
          <w:rFonts w:eastAsia="標楷體" w:hAnsi="標楷體" w:hint="eastAsia"/>
        </w:rPr>
        <w:t>一組別限</w:t>
      </w:r>
      <w:r w:rsidR="009B2AF4" w:rsidRPr="00081736">
        <w:rPr>
          <w:rFonts w:eastAsia="標楷體" w:hAnsi="標楷體" w:hint="eastAsia"/>
        </w:rPr>
        <w:t>50</w:t>
      </w:r>
      <w:r w:rsidR="009B2AF4" w:rsidRPr="00081736">
        <w:rPr>
          <w:rFonts w:eastAsia="標楷體" w:hAnsi="標楷體" w:hint="eastAsia"/>
        </w:rPr>
        <w:t>名。</w:t>
      </w:r>
    </w:p>
    <w:p w:rsidR="007049B5" w:rsidRDefault="006835D7" w:rsidP="00FF4AED">
      <w:pPr>
        <w:numPr>
          <w:ilvl w:val="0"/>
          <w:numId w:val="2"/>
        </w:numPr>
        <w:tabs>
          <w:tab w:val="clear" w:pos="480"/>
          <w:tab w:val="left" w:pos="567"/>
        </w:tabs>
        <w:spacing w:line="440" w:lineRule="exact"/>
        <w:ind w:left="1191" w:hanging="1191"/>
        <w:rPr>
          <w:rFonts w:eastAsia="標楷體" w:hAnsi="標楷體" w:hint="eastAsia"/>
        </w:rPr>
      </w:pPr>
      <w:r w:rsidRPr="00F7313D">
        <w:rPr>
          <w:rFonts w:eastAsia="標楷體" w:hAnsi="標楷體" w:hint="eastAsia"/>
        </w:rPr>
        <w:t>經費：由高雄市政府教育局相關項目下經費支應，</w:t>
      </w:r>
      <w:r w:rsidRPr="00F7313D">
        <w:rPr>
          <w:rFonts w:eastAsia="標楷體" w:hAnsi="標楷體"/>
        </w:rPr>
        <w:t>經費</w:t>
      </w:r>
      <w:r w:rsidR="007049B5">
        <w:rPr>
          <w:rFonts w:eastAsia="標楷體" w:hAnsi="標楷體" w:hint="eastAsia"/>
        </w:rPr>
        <w:t>編列及其他相關注意事項說明</w:t>
      </w:r>
    </w:p>
    <w:p w:rsidR="008D4DB8" w:rsidRPr="00FF4AED" w:rsidRDefault="007049B5" w:rsidP="007049B5">
      <w:pPr>
        <w:tabs>
          <w:tab w:val="left" w:pos="567"/>
        </w:tabs>
        <w:spacing w:line="440" w:lineRule="exact"/>
        <w:ind w:left="1191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，</w:t>
      </w:r>
      <w:r w:rsidR="006835D7" w:rsidRPr="00F7313D">
        <w:rPr>
          <w:rFonts w:eastAsia="標楷體" w:hAnsi="標楷體" w:hint="eastAsia"/>
        </w:rPr>
        <w:t>詳如經費預算表。</w:t>
      </w:r>
    </w:p>
    <w:p w:rsidR="00195317" w:rsidRPr="00FF4AED" w:rsidRDefault="00BC1208" w:rsidP="00FF4AED">
      <w:pPr>
        <w:numPr>
          <w:ilvl w:val="0"/>
          <w:numId w:val="2"/>
        </w:numPr>
        <w:tabs>
          <w:tab w:val="clear" w:pos="480"/>
          <w:tab w:val="left" w:pos="567"/>
        </w:tabs>
        <w:spacing w:line="440" w:lineRule="exact"/>
        <w:ind w:left="1191" w:hanging="1191"/>
        <w:rPr>
          <w:rFonts w:eastAsia="標楷體" w:hAnsi="標楷體" w:hint="eastAsia"/>
        </w:rPr>
      </w:pPr>
      <w:r w:rsidRPr="00F7313D">
        <w:rPr>
          <w:rFonts w:eastAsia="標楷體" w:hAnsi="標楷體"/>
        </w:rPr>
        <w:t>經高雄市政府教育局同意參加</w:t>
      </w:r>
      <w:r w:rsidRPr="00F7313D">
        <w:rPr>
          <w:rFonts w:eastAsia="標楷體" w:hAnsi="標楷體" w:hint="eastAsia"/>
        </w:rPr>
        <w:t>相關</w:t>
      </w:r>
      <w:r w:rsidRPr="00F7313D">
        <w:rPr>
          <w:rFonts w:eastAsia="標楷體" w:hAnsi="標楷體"/>
        </w:rPr>
        <w:t>人員（含工作人員）於活動期間以公假登記</w:t>
      </w:r>
      <w:r w:rsidRPr="00F7313D">
        <w:rPr>
          <w:rFonts w:eastAsia="標楷體" w:hAnsi="標楷體" w:hint="eastAsia"/>
        </w:rPr>
        <w:t>參加。</w:t>
      </w:r>
    </w:p>
    <w:p w:rsidR="007049B5" w:rsidRDefault="00BC1208" w:rsidP="007049B5">
      <w:pPr>
        <w:numPr>
          <w:ilvl w:val="0"/>
          <w:numId w:val="2"/>
        </w:numPr>
        <w:tabs>
          <w:tab w:val="clear" w:pos="480"/>
          <w:tab w:val="left" w:pos="567"/>
        </w:tabs>
        <w:spacing w:line="440" w:lineRule="exact"/>
        <w:ind w:left="567" w:hanging="567"/>
        <w:rPr>
          <w:rFonts w:eastAsia="標楷體" w:hAnsi="標楷體" w:hint="eastAsia"/>
        </w:rPr>
      </w:pPr>
      <w:r w:rsidRPr="00081736">
        <w:rPr>
          <w:rFonts w:eastAsia="標楷體" w:hAnsi="標楷體" w:hint="eastAsia"/>
        </w:rPr>
        <w:t>承</w:t>
      </w:r>
      <w:r w:rsidRPr="00081736">
        <w:rPr>
          <w:rFonts w:eastAsia="標楷體" w:hAnsi="標楷體"/>
        </w:rPr>
        <w:t>辦</w:t>
      </w:r>
      <w:r w:rsidRPr="00081736">
        <w:rPr>
          <w:rFonts w:eastAsia="標楷體" w:hAnsi="標楷體" w:hint="eastAsia"/>
        </w:rPr>
        <w:t>本案相關人員表現績優者</w:t>
      </w:r>
      <w:r w:rsidRPr="00081736">
        <w:rPr>
          <w:rFonts w:eastAsia="標楷體" w:hAnsi="標楷體"/>
        </w:rPr>
        <w:t>，</w:t>
      </w:r>
      <w:r w:rsidRPr="00081736">
        <w:rPr>
          <w:rFonts w:eastAsia="標楷體" w:hAnsi="標楷體" w:hint="eastAsia"/>
        </w:rPr>
        <w:t>依本市各級學校及幼稚園教職員工獎勵標準補充規定</w:t>
      </w:r>
      <w:r w:rsidRPr="00081736">
        <w:rPr>
          <w:rFonts w:eastAsia="標楷體" w:hAnsi="標楷體"/>
        </w:rPr>
        <w:t>敘獎</w:t>
      </w:r>
      <w:r w:rsidRPr="00081736">
        <w:rPr>
          <w:rFonts w:eastAsia="標楷體" w:hAnsi="標楷體" w:hint="eastAsia"/>
        </w:rPr>
        <w:t>。</w:t>
      </w:r>
    </w:p>
    <w:p w:rsidR="00195317" w:rsidRPr="007049B5" w:rsidRDefault="007049B5" w:rsidP="007049B5">
      <w:pPr>
        <w:tabs>
          <w:tab w:val="left" w:pos="567"/>
        </w:tabs>
        <w:spacing w:line="44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>十一、</w:t>
      </w:r>
      <w:r w:rsidR="00BC1208" w:rsidRPr="007049B5">
        <w:rPr>
          <w:rFonts w:eastAsia="標楷體" w:hAnsi="標楷體" w:hint="eastAsia"/>
        </w:rPr>
        <w:t>本計畫經高雄市政府教育局核定後實施，修訂時亦同。</w:t>
      </w:r>
    </w:p>
    <w:p w:rsidR="00195317" w:rsidRPr="00F7313D" w:rsidRDefault="00195317" w:rsidP="00300073">
      <w:pPr>
        <w:spacing w:line="320" w:lineRule="exact"/>
        <w:rPr>
          <w:rFonts w:eastAsia="標楷體" w:hint="eastAsia"/>
        </w:rPr>
      </w:pPr>
    </w:p>
    <w:p w:rsidR="00F7313D" w:rsidRDefault="00F7313D" w:rsidP="00625CA5">
      <w:pPr>
        <w:jc w:val="center"/>
        <w:rPr>
          <w:rFonts w:eastAsia="標楷體" w:hAnsi="標楷體"/>
          <w:b/>
          <w:bCs/>
          <w:sz w:val="28"/>
          <w:szCs w:val="28"/>
        </w:rPr>
        <w:sectPr w:rsidR="00F7313D" w:rsidSect="00313B8D">
          <w:footerReference w:type="even" r:id="rId9"/>
          <w:footerReference w:type="default" r:id="rId10"/>
          <w:pgSz w:w="11906" w:h="16838" w:code="9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p w:rsidR="001E4C78" w:rsidRPr="001E4C78" w:rsidRDefault="001E4C78" w:rsidP="00266F2C">
      <w:pPr>
        <w:pStyle w:val="2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>三信</w:t>
      </w:r>
      <w:r w:rsidR="00AF180B" w:rsidRPr="00F7313D">
        <w:rPr>
          <w:rFonts w:ascii="標楷體" w:eastAsia="標楷體" w:hAnsi="標楷體"/>
          <w:color w:val="FF0000"/>
        </w:rPr>
        <w:t>家商位置圖</w:t>
      </w:r>
    </w:p>
    <w:p w:rsidR="001E4C78" w:rsidRDefault="009B346D" w:rsidP="001E4C78">
      <w:pPr>
        <w:pStyle w:val="2"/>
        <w:rPr>
          <w:rFonts w:hint="eastAsia"/>
        </w:rPr>
      </w:pPr>
      <w:r>
        <w:rPr>
          <w:noProof/>
        </w:rPr>
        <w:drawing>
          <wp:inline distT="0" distB="0" distL="0" distR="0">
            <wp:extent cx="5568950" cy="3689350"/>
            <wp:effectExtent l="19050" t="0" r="0" b="0"/>
            <wp:docPr id="1" name="圖片 1" descr="road2.gif (3887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d2.gif (38871 byt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C78" w:rsidRPr="001E4C78" w:rsidRDefault="001E4C78" w:rsidP="001E4C78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1E4C78">
        <w:rPr>
          <w:rFonts w:ascii="標楷體" w:eastAsia="標楷體" w:hAnsi="標楷體"/>
          <w:sz w:val="28"/>
          <w:szCs w:val="28"/>
        </w:rPr>
        <w:t>公車路線：11.37.52.70.81.98.100</w:t>
      </w:r>
      <w:r w:rsidRPr="001E4C78">
        <w:rPr>
          <w:rFonts w:ascii="標楷體" w:eastAsia="標楷體" w:hAnsi="標楷體" w:hint="eastAsia"/>
          <w:sz w:val="28"/>
          <w:szCs w:val="28"/>
        </w:rPr>
        <w:t>；</w:t>
      </w:r>
    </w:p>
    <w:p w:rsidR="001E4C78" w:rsidRPr="001E4C78" w:rsidRDefault="001E4C78" w:rsidP="001E4C7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E4C78">
        <w:rPr>
          <w:rFonts w:ascii="標楷體" w:eastAsia="標楷體" w:hAnsi="標楷體"/>
          <w:sz w:val="28"/>
          <w:szCs w:val="28"/>
        </w:rPr>
        <w:t>高雄客運：三信家商站</w:t>
      </w:r>
    </w:p>
    <w:p w:rsidR="001E4C78" w:rsidRPr="001E4C78" w:rsidRDefault="001E4C78" w:rsidP="001E4C7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1E4C78">
        <w:rPr>
          <w:rFonts w:ascii="標楷體" w:eastAsia="標楷體" w:hAnsi="標楷體"/>
          <w:sz w:val="28"/>
          <w:szCs w:val="28"/>
        </w:rPr>
        <w:t>校址：高雄市苓雅區三多一路一八六號</w:t>
      </w:r>
      <w:r w:rsidRPr="001E4C78">
        <w:rPr>
          <w:rFonts w:ascii="標楷體" w:eastAsia="標楷體" w:hAnsi="標楷體" w:hint="eastAsia"/>
          <w:sz w:val="28"/>
          <w:szCs w:val="28"/>
        </w:rPr>
        <w:t>，</w:t>
      </w:r>
      <w:r w:rsidRPr="001E4C78">
        <w:rPr>
          <w:rFonts w:ascii="標楷體" w:eastAsia="標楷體" w:hAnsi="標楷體"/>
          <w:sz w:val="28"/>
          <w:szCs w:val="28"/>
        </w:rPr>
        <w:t>電話：０７－７５１７１７１</w:t>
      </w:r>
    </w:p>
    <w:p w:rsidR="00AF180B" w:rsidRDefault="00AF180B" w:rsidP="003B21CD">
      <w:pPr>
        <w:spacing w:line="360" w:lineRule="exact"/>
        <w:rPr>
          <w:rFonts w:eastAsia="標楷體" w:hint="eastAsia"/>
        </w:rPr>
      </w:pPr>
    </w:p>
    <w:p w:rsidR="00A6701C" w:rsidRDefault="00A6701C" w:rsidP="003B21CD">
      <w:pPr>
        <w:spacing w:line="360" w:lineRule="exact"/>
        <w:rPr>
          <w:rFonts w:eastAsia="標楷體" w:hint="eastAsia"/>
        </w:rPr>
      </w:pPr>
    </w:p>
    <w:p w:rsidR="00A6701C" w:rsidRDefault="00A6701C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 w:hint="eastAsia"/>
        </w:rPr>
      </w:pPr>
    </w:p>
    <w:p w:rsidR="00524988" w:rsidRDefault="00524988" w:rsidP="003B21CD">
      <w:pPr>
        <w:spacing w:line="360" w:lineRule="exact"/>
        <w:rPr>
          <w:rFonts w:eastAsia="標楷體"/>
        </w:rPr>
        <w:sectPr w:rsidR="00524988" w:rsidSect="00313B8D">
          <w:pgSz w:w="11906" w:h="16838" w:code="9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1290"/>
        <w:tblW w:w="11057" w:type="dxa"/>
        <w:tblCellMar>
          <w:left w:w="28" w:type="dxa"/>
          <w:right w:w="28" w:type="dxa"/>
        </w:tblCellMar>
        <w:tblLook w:val="04A0"/>
      </w:tblPr>
      <w:tblGrid>
        <w:gridCol w:w="454"/>
        <w:gridCol w:w="1104"/>
        <w:gridCol w:w="1134"/>
        <w:gridCol w:w="609"/>
        <w:gridCol w:w="616"/>
        <w:gridCol w:w="709"/>
        <w:gridCol w:w="1134"/>
        <w:gridCol w:w="1164"/>
        <w:gridCol w:w="730"/>
        <w:gridCol w:w="860"/>
        <w:gridCol w:w="848"/>
        <w:gridCol w:w="847"/>
        <w:gridCol w:w="848"/>
      </w:tblGrid>
      <w:tr w:rsidR="00524988" w:rsidRPr="00524988" w:rsidTr="00266F2C">
        <w:trPr>
          <w:trHeight w:val="34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行政大樓平面圖</w:t>
            </w: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8F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7F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306教室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305教室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教師會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家長會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講堂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A寫技組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B詩詞組</w:t>
            </w:r>
          </w:p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BFBFBF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共同課程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6F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自然實驗室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教師辦公室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C曲藝組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5F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465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4F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988" w:rsidRPr="00524988" w:rsidRDefault="00524988" w:rsidP="0052498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多功能語言</w:t>
            </w:r>
          </w:p>
          <w:p w:rsidR="00524988" w:rsidRPr="00524988" w:rsidRDefault="00524988" w:rsidP="0052498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學習教室(二)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988" w:rsidRPr="00524988" w:rsidRDefault="00524988" w:rsidP="0052498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多功能語言</w:t>
            </w:r>
          </w:p>
          <w:p w:rsidR="00524988" w:rsidRPr="00524988" w:rsidRDefault="00524988" w:rsidP="0052498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學習教室(一)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D文創組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營本部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3F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2F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小型會議室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董事會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玄關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  <w:r w:rsidR="00266F2C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休息室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1F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24988">
              <w:rPr>
                <w:rFonts w:ascii="標楷體" w:eastAsia="標楷體" w:hAnsi="標楷體" w:cs="新細明體" w:hint="eastAsia"/>
                <w:color w:val="000000"/>
                <w:kern w:val="0"/>
              </w:rPr>
              <w:t>電梯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4988" w:rsidRPr="00524988" w:rsidRDefault="00524988" w:rsidP="00524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24988" w:rsidRPr="00524988" w:rsidTr="00266F2C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4988" w:rsidRPr="00524988" w:rsidRDefault="00524988" w:rsidP="005249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24988" w:rsidRPr="001E4C78" w:rsidRDefault="00524988" w:rsidP="00266F2C">
      <w:pPr>
        <w:pStyle w:val="2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上課教室</w:t>
      </w:r>
      <w:r w:rsidRPr="00F7313D">
        <w:rPr>
          <w:rFonts w:ascii="標楷體" w:eastAsia="標楷體" w:hAnsi="標楷體"/>
          <w:color w:val="FF0000"/>
        </w:rPr>
        <w:t>位置圖</w:t>
      </w:r>
      <w:r>
        <w:rPr>
          <w:rFonts w:ascii="標楷體" w:eastAsia="標楷體" w:hAnsi="標楷體" w:hint="eastAsia"/>
          <w:color w:val="FF0000"/>
        </w:rPr>
        <w:t>（入門口第一棟樓）</w:t>
      </w:r>
    </w:p>
    <w:p w:rsidR="00524988" w:rsidRDefault="00524988" w:rsidP="003B21CD">
      <w:pPr>
        <w:spacing w:line="360" w:lineRule="exact"/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524988">
      <w:pPr>
        <w:rPr>
          <w:rFonts w:eastAsia="標楷體"/>
        </w:rPr>
      </w:pPr>
    </w:p>
    <w:p w:rsidR="00524988" w:rsidRPr="00524988" w:rsidRDefault="00524988" w:rsidP="00266F2C">
      <w:pPr>
        <w:jc w:val="center"/>
        <w:rPr>
          <w:rFonts w:eastAsia="標楷體" w:hint="eastAsia"/>
        </w:rPr>
      </w:pPr>
    </w:p>
    <w:sectPr w:rsidR="00524988" w:rsidRPr="00524988" w:rsidSect="00524988"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B0" w:rsidRDefault="00D225B0">
      <w:r>
        <w:separator/>
      </w:r>
    </w:p>
  </w:endnote>
  <w:endnote w:type="continuationSeparator" w:id="0">
    <w:p w:rsidR="00D225B0" w:rsidRDefault="00D2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F2" w:rsidRDefault="00C476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76F2" w:rsidRDefault="00C476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2D" w:rsidRDefault="0051582D" w:rsidP="0051582D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B346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B0" w:rsidRDefault="00D225B0">
      <w:r>
        <w:separator/>
      </w:r>
    </w:p>
  </w:footnote>
  <w:footnote w:type="continuationSeparator" w:id="0">
    <w:p w:rsidR="00D225B0" w:rsidRDefault="00D2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AE0"/>
    <w:multiLevelType w:val="hybridMultilevel"/>
    <w:tmpl w:val="7270A63C"/>
    <w:lvl w:ilvl="0" w:tplc="16840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36093"/>
    <w:multiLevelType w:val="hybridMultilevel"/>
    <w:tmpl w:val="33965DB2"/>
    <w:lvl w:ilvl="0" w:tplc="D29412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421EC"/>
    <w:multiLevelType w:val="multilevel"/>
    <w:tmpl w:val="EBC688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8A6F93"/>
    <w:multiLevelType w:val="singleLevel"/>
    <w:tmpl w:val="B12C5E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>
    <w:nsid w:val="157B4645"/>
    <w:multiLevelType w:val="hybridMultilevel"/>
    <w:tmpl w:val="34B0A6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5414F8"/>
    <w:multiLevelType w:val="hybridMultilevel"/>
    <w:tmpl w:val="AF2A7FFA"/>
    <w:lvl w:ilvl="0" w:tplc="77B499B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DD3691B"/>
    <w:multiLevelType w:val="multilevel"/>
    <w:tmpl w:val="F8AC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F677C"/>
    <w:multiLevelType w:val="hybridMultilevel"/>
    <w:tmpl w:val="7354D22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6B397B"/>
    <w:multiLevelType w:val="hybridMultilevel"/>
    <w:tmpl w:val="E43A2C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947A3C"/>
    <w:multiLevelType w:val="hybridMultilevel"/>
    <w:tmpl w:val="64E4F92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44B6259"/>
    <w:multiLevelType w:val="hybridMultilevel"/>
    <w:tmpl w:val="7996D8C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8C40483"/>
    <w:multiLevelType w:val="hybridMultilevel"/>
    <w:tmpl w:val="18AAAE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2C7BB0"/>
    <w:multiLevelType w:val="hybridMultilevel"/>
    <w:tmpl w:val="D1DA12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988"/>
    <w:rsid w:val="00024B2F"/>
    <w:rsid w:val="00034A12"/>
    <w:rsid w:val="00034A56"/>
    <w:rsid w:val="00035779"/>
    <w:rsid w:val="00035FCB"/>
    <w:rsid w:val="00046308"/>
    <w:rsid w:val="00062C87"/>
    <w:rsid w:val="0006729F"/>
    <w:rsid w:val="00077171"/>
    <w:rsid w:val="00081736"/>
    <w:rsid w:val="00093A0C"/>
    <w:rsid w:val="000948D3"/>
    <w:rsid w:val="000A7967"/>
    <w:rsid w:val="000C7027"/>
    <w:rsid w:val="000C765A"/>
    <w:rsid w:val="000F34A3"/>
    <w:rsid w:val="000F683C"/>
    <w:rsid w:val="00106657"/>
    <w:rsid w:val="00110937"/>
    <w:rsid w:val="00112B2E"/>
    <w:rsid w:val="00132591"/>
    <w:rsid w:val="00156D20"/>
    <w:rsid w:val="00161F6B"/>
    <w:rsid w:val="00164C9E"/>
    <w:rsid w:val="001743EA"/>
    <w:rsid w:val="001767FB"/>
    <w:rsid w:val="00177921"/>
    <w:rsid w:val="001804FF"/>
    <w:rsid w:val="001864A4"/>
    <w:rsid w:val="001870DF"/>
    <w:rsid w:val="00195317"/>
    <w:rsid w:val="001B3750"/>
    <w:rsid w:val="001C1E67"/>
    <w:rsid w:val="001D157C"/>
    <w:rsid w:val="001D4081"/>
    <w:rsid w:val="001E4C78"/>
    <w:rsid w:val="001F0F80"/>
    <w:rsid w:val="0021064A"/>
    <w:rsid w:val="002224AC"/>
    <w:rsid w:val="0026118B"/>
    <w:rsid w:val="00266F2C"/>
    <w:rsid w:val="00293FAC"/>
    <w:rsid w:val="002979D1"/>
    <w:rsid w:val="002E690C"/>
    <w:rsid w:val="002E71B4"/>
    <w:rsid w:val="002F0E3E"/>
    <w:rsid w:val="002F582C"/>
    <w:rsid w:val="00300073"/>
    <w:rsid w:val="00313B8D"/>
    <w:rsid w:val="003170D5"/>
    <w:rsid w:val="003234F0"/>
    <w:rsid w:val="0033661F"/>
    <w:rsid w:val="0036247C"/>
    <w:rsid w:val="00371344"/>
    <w:rsid w:val="003837EB"/>
    <w:rsid w:val="00394E33"/>
    <w:rsid w:val="003B21CD"/>
    <w:rsid w:val="003B2BBE"/>
    <w:rsid w:val="003B7A2B"/>
    <w:rsid w:val="003E2BAD"/>
    <w:rsid w:val="003E4FE1"/>
    <w:rsid w:val="003E6AD0"/>
    <w:rsid w:val="00407338"/>
    <w:rsid w:val="00416479"/>
    <w:rsid w:val="00456920"/>
    <w:rsid w:val="00456B54"/>
    <w:rsid w:val="00470C7A"/>
    <w:rsid w:val="00473BF1"/>
    <w:rsid w:val="00475FE1"/>
    <w:rsid w:val="0048091D"/>
    <w:rsid w:val="00490134"/>
    <w:rsid w:val="00492D3C"/>
    <w:rsid w:val="00493507"/>
    <w:rsid w:val="004A2FB8"/>
    <w:rsid w:val="004B3F4B"/>
    <w:rsid w:val="004D5B45"/>
    <w:rsid w:val="004D5F74"/>
    <w:rsid w:val="004F419F"/>
    <w:rsid w:val="004F513D"/>
    <w:rsid w:val="0050316C"/>
    <w:rsid w:val="00514B00"/>
    <w:rsid w:val="0051582D"/>
    <w:rsid w:val="00517CA3"/>
    <w:rsid w:val="00524988"/>
    <w:rsid w:val="00537F8F"/>
    <w:rsid w:val="00572590"/>
    <w:rsid w:val="0057548A"/>
    <w:rsid w:val="005873D1"/>
    <w:rsid w:val="005A7BC0"/>
    <w:rsid w:val="005B52B5"/>
    <w:rsid w:val="005C68E4"/>
    <w:rsid w:val="005D11F6"/>
    <w:rsid w:val="005D229A"/>
    <w:rsid w:val="005F750A"/>
    <w:rsid w:val="00625CA5"/>
    <w:rsid w:val="0064034B"/>
    <w:rsid w:val="00645C93"/>
    <w:rsid w:val="006478AA"/>
    <w:rsid w:val="00650038"/>
    <w:rsid w:val="006835D7"/>
    <w:rsid w:val="006866C7"/>
    <w:rsid w:val="006A65B6"/>
    <w:rsid w:val="006B08E1"/>
    <w:rsid w:val="006E0664"/>
    <w:rsid w:val="006E3A40"/>
    <w:rsid w:val="006E544A"/>
    <w:rsid w:val="007049B5"/>
    <w:rsid w:val="007122ED"/>
    <w:rsid w:val="007261BB"/>
    <w:rsid w:val="00754607"/>
    <w:rsid w:val="00767371"/>
    <w:rsid w:val="00793B4A"/>
    <w:rsid w:val="007A76F6"/>
    <w:rsid w:val="007C2A1B"/>
    <w:rsid w:val="007C47A9"/>
    <w:rsid w:val="007C6F78"/>
    <w:rsid w:val="007D03FC"/>
    <w:rsid w:val="007D1249"/>
    <w:rsid w:val="007D55C3"/>
    <w:rsid w:val="00811322"/>
    <w:rsid w:val="008244D5"/>
    <w:rsid w:val="0082613B"/>
    <w:rsid w:val="008378A9"/>
    <w:rsid w:val="00853BC6"/>
    <w:rsid w:val="00854C3F"/>
    <w:rsid w:val="008763B3"/>
    <w:rsid w:val="0089751C"/>
    <w:rsid w:val="008C12B0"/>
    <w:rsid w:val="008D4DB8"/>
    <w:rsid w:val="008E44DA"/>
    <w:rsid w:val="00962A78"/>
    <w:rsid w:val="00982988"/>
    <w:rsid w:val="009979A5"/>
    <w:rsid w:val="00997B9E"/>
    <w:rsid w:val="009B2AF4"/>
    <w:rsid w:val="009B346D"/>
    <w:rsid w:val="009B3C1B"/>
    <w:rsid w:val="009B5154"/>
    <w:rsid w:val="009C0E78"/>
    <w:rsid w:val="009C0EBB"/>
    <w:rsid w:val="009C6A09"/>
    <w:rsid w:val="009D5521"/>
    <w:rsid w:val="00A002F3"/>
    <w:rsid w:val="00A32056"/>
    <w:rsid w:val="00A42149"/>
    <w:rsid w:val="00A54499"/>
    <w:rsid w:val="00A65FAD"/>
    <w:rsid w:val="00A6701C"/>
    <w:rsid w:val="00A82FB9"/>
    <w:rsid w:val="00A9320A"/>
    <w:rsid w:val="00AB0181"/>
    <w:rsid w:val="00AB6D5E"/>
    <w:rsid w:val="00AF180B"/>
    <w:rsid w:val="00AF37C8"/>
    <w:rsid w:val="00B04A6E"/>
    <w:rsid w:val="00B1593E"/>
    <w:rsid w:val="00B21F62"/>
    <w:rsid w:val="00B264F5"/>
    <w:rsid w:val="00B47575"/>
    <w:rsid w:val="00B54704"/>
    <w:rsid w:val="00B56520"/>
    <w:rsid w:val="00B8606A"/>
    <w:rsid w:val="00B930CA"/>
    <w:rsid w:val="00BC1208"/>
    <w:rsid w:val="00BC7AE4"/>
    <w:rsid w:val="00BC7F42"/>
    <w:rsid w:val="00BD5A24"/>
    <w:rsid w:val="00BE187B"/>
    <w:rsid w:val="00BF0DA3"/>
    <w:rsid w:val="00BF2431"/>
    <w:rsid w:val="00C06020"/>
    <w:rsid w:val="00C366D9"/>
    <w:rsid w:val="00C40C31"/>
    <w:rsid w:val="00C41332"/>
    <w:rsid w:val="00C476F2"/>
    <w:rsid w:val="00C973AF"/>
    <w:rsid w:val="00CA7E35"/>
    <w:rsid w:val="00CB04C6"/>
    <w:rsid w:val="00CC53CC"/>
    <w:rsid w:val="00CD58EA"/>
    <w:rsid w:val="00CD6D6F"/>
    <w:rsid w:val="00CE10D1"/>
    <w:rsid w:val="00CF1C2A"/>
    <w:rsid w:val="00D05807"/>
    <w:rsid w:val="00D225B0"/>
    <w:rsid w:val="00D31EAF"/>
    <w:rsid w:val="00D52279"/>
    <w:rsid w:val="00D52997"/>
    <w:rsid w:val="00D62F89"/>
    <w:rsid w:val="00D67026"/>
    <w:rsid w:val="00D84683"/>
    <w:rsid w:val="00DB4A1D"/>
    <w:rsid w:val="00DD7615"/>
    <w:rsid w:val="00DE6302"/>
    <w:rsid w:val="00E02C71"/>
    <w:rsid w:val="00E04FB1"/>
    <w:rsid w:val="00E245C4"/>
    <w:rsid w:val="00E420DE"/>
    <w:rsid w:val="00E46F08"/>
    <w:rsid w:val="00E50DE6"/>
    <w:rsid w:val="00E63EE7"/>
    <w:rsid w:val="00E73091"/>
    <w:rsid w:val="00E86CB9"/>
    <w:rsid w:val="00EB1992"/>
    <w:rsid w:val="00EC3D87"/>
    <w:rsid w:val="00ED1047"/>
    <w:rsid w:val="00F122FB"/>
    <w:rsid w:val="00F13E3F"/>
    <w:rsid w:val="00F23F3C"/>
    <w:rsid w:val="00F64CD2"/>
    <w:rsid w:val="00F7313D"/>
    <w:rsid w:val="00FA34D7"/>
    <w:rsid w:val="00FA48A9"/>
    <w:rsid w:val="00FB22CB"/>
    <w:rsid w:val="00FD6A5E"/>
    <w:rsid w:val="00FE1404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AF180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59"/>
    <w:rsid w:val="003000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65FAD"/>
    <w:rPr>
      <w:rFonts w:ascii="Arial" w:hAnsi="Arial"/>
      <w:sz w:val="18"/>
      <w:szCs w:val="18"/>
    </w:rPr>
  </w:style>
  <w:style w:type="paragraph" w:customStyle="1" w:styleId="12">
    <w:name w:val="12表中"/>
    <w:basedOn w:val="a"/>
    <w:rsid w:val="00407338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a8">
    <w:name w:val="表齊"/>
    <w:basedOn w:val="a"/>
    <w:rsid w:val="00407338"/>
    <w:pPr>
      <w:spacing w:line="300" w:lineRule="exact"/>
    </w:pPr>
    <w:rPr>
      <w:rFonts w:eastAsia="標楷體"/>
      <w:szCs w:val="20"/>
    </w:rPr>
  </w:style>
  <w:style w:type="paragraph" w:customStyle="1" w:styleId="a9">
    <w:name w:val="主旨"/>
    <w:basedOn w:val="a"/>
    <w:rsid w:val="007D55C3"/>
    <w:pPr>
      <w:snapToGrid w:val="0"/>
    </w:pPr>
    <w:rPr>
      <w:rFonts w:eastAsia="標楷體"/>
      <w:sz w:val="28"/>
      <w:szCs w:val="20"/>
    </w:rPr>
  </w:style>
  <w:style w:type="paragraph" w:customStyle="1" w:styleId="aa">
    <w:name w:val="出席單位"/>
    <w:basedOn w:val="a"/>
    <w:rsid w:val="007D55C3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character" w:styleId="ab">
    <w:name w:val="Hyperlink"/>
    <w:rsid w:val="00046308"/>
    <w:rPr>
      <w:color w:val="0000FF"/>
      <w:u w:val="single"/>
    </w:rPr>
  </w:style>
  <w:style w:type="paragraph" w:customStyle="1" w:styleId="Default">
    <w:name w:val="Default"/>
    <w:rsid w:val="002224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AF18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E46F08"/>
  </w:style>
  <w:style w:type="paragraph" w:customStyle="1" w:styleId="ecxmsonormal">
    <w:name w:val="ecxmsonormal"/>
    <w:basedOn w:val="a"/>
    <w:rsid w:val="00997B9E"/>
    <w:pPr>
      <w:widowControl/>
      <w:spacing w:after="324"/>
    </w:pPr>
    <w:rPr>
      <w:rFonts w:ascii="新細明體" w:hAnsi="新細明體" w:cs="新細明體"/>
      <w:kern w:val="0"/>
    </w:rPr>
  </w:style>
  <w:style w:type="character" w:styleId="ac">
    <w:name w:val="annotation reference"/>
    <w:semiHidden/>
    <w:rsid w:val="00475FE1"/>
    <w:rPr>
      <w:sz w:val="18"/>
      <w:szCs w:val="18"/>
    </w:rPr>
  </w:style>
  <w:style w:type="paragraph" w:styleId="ad">
    <w:name w:val="annotation text"/>
    <w:basedOn w:val="a"/>
    <w:semiHidden/>
    <w:rsid w:val="00475FE1"/>
  </w:style>
  <w:style w:type="paragraph" w:styleId="ae">
    <w:name w:val="annotation subject"/>
    <w:basedOn w:val="ad"/>
    <w:next w:val="ad"/>
    <w:semiHidden/>
    <w:rsid w:val="00475FE1"/>
    <w:rPr>
      <w:b/>
      <w:bCs/>
    </w:rPr>
  </w:style>
  <w:style w:type="character" w:customStyle="1" w:styleId="20">
    <w:name w:val="標題 2 字元"/>
    <w:link w:val="2"/>
    <w:rsid w:val="00524988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80304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3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7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7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3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66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1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168506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1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89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079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54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1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7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8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38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35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2358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03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6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7A9F1-4E7F-4A35-8EA3-A42454B8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356</Words>
  <Characters>2031</Characters>
  <Application>Microsoft Office Word</Application>
  <DocSecurity>0</DocSecurity>
  <Lines>16</Lines>
  <Paragraphs>4</Paragraphs>
  <ScaleCrop>false</ScaleCrop>
  <Company>edu</Company>
  <LinksUpToDate>false</LinksUpToDate>
  <CharactersWithSpaces>2383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https://inservice.edu.tw/index2-3.aspx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高雄市政府教育局九十三年度「教育部度初級資訊種子學校」培訓研習</dc:title>
  <dc:creator>A00</dc:creator>
  <cp:lastModifiedBy>hippo</cp:lastModifiedBy>
  <cp:revision>2</cp:revision>
  <cp:lastPrinted>2014-04-21T01:09:00Z</cp:lastPrinted>
  <dcterms:created xsi:type="dcterms:W3CDTF">2014-05-09T04:11:00Z</dcterms:created>
  <dcterms:modified xsi:type="dcterms:W3CDTF">2014-05-09T04:11:00Z</dcterms:modified>
</cp:coreProperties>
</file>