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7380C">
      <w:pPr>
        <w:autoSpaceDN w:val="0"/>
        <w:jc w:val="center"/>
        <w:rPr>
          <w:rFonts w:eastAsia="標楷體"/>
          <w:color w:val="000000"/>
        </w:rPr>
      </w:pPr>
      <w:r>
        <w:rPr>
          <w:rFonts w:eastAsia="標楷體"/>
          <w:b/>
          <w:color w:val="000000"/>
          <w:sz w:val="40"/>
        </w:rPr>
        <w:t>國民中小學『閱讀星球』競賽親師生實施計畫</w:t>
      </w:r>
    </w:p>
    <w:p w:rsidR="00000000" w:rsidRDefault="0017380C">
      <w:pPr>
        <w:autoSpaceDN w:val="0"/>
        <w:ind w:firstLineChars="200" w:firstLine="480"/>
        <w:textAlignment w:val="baseline"/>
        <w:rPr>
          <w:rFonts w:eastAsia="標楷體"/>
          <w:color w:val="000000"/>
        </w:rPr>
      </w:pPr>
    </w:p>
    <w:p w:rsidR="00000000" w:rsidRDefault="0017380C">
      <w:pPr>
        <w:autoSpaceDN w:val="0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一、活動簡介：</w:t>
      </w:r>
    </w:p>
    <w:p w:rsidR="00000000" w:rsidRDefault="0017380C">
      <w:pPr>
        <w:suppressAutoHyphens/>
        <w:snapToGrid w:val="0"/>
        <w:spacing w:line="36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為提升國人的本國語言能力，趙廷箴文教基金會連續四年舉辦全國性的國中、小學生國語文能力測驗，藉由網路平台讓不同地區學校的學生進行良性競爭；競賽同時設有校內與校外的排行機制</w:t>
      </w:r>
    </w:p>
    <w:p w:rsidR="00000000" w:rsidRDefault="0017380C">
      <w:pPr>
        <w:suppressAutoHyphens/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，學生會不斷練習以爭取榮耀，在練習中加強理解字、詞的運用，紮實國語文的基礎。今年除了原有的字、詞測驗，更加入了「閱讀」元素，由教育專家與老師推薦優良的課外書本，鼓勵學生先閱讀後再參加測驗，藉此培養學生的閱讀習慣，並透過測驗練習的方式引導學生對書本內容進行多層次的思考，加強認知與理解</w:t>
      </w:r>
      <w:r>
        <w:rPr>
          <w:rFonts w:eastAsia="標楷體"/>
          <w:color w:val="000000"/>
        </w:rPr>
        <w:t>，進而厚實學生的背景知識，逐步提升國語文能力。</w:t>
      </w:r>
    </w:p>
    <w:p w:rsidR="00000000" w:rsidRDefault="0017380C">
      <w:pPr>
        <w:autoSpaceDN w:val="0"/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活動設計以班級團隊共同參與，透過同儕的力量激發學習動力，並搭配使用『窩寶</w:t>
      </w:r>
      <w:r>
        <w:rPr>
          <w:rFonts w:eastAsia="標楷體"/>
          <w:color w:val="000000"/>
        </w:rPr>
        <w:t>APP</w:t>
      </w:r>
      <w:r>
        <w:rPr>
          <w:rFonts w:eastAsia="標楷體"/>
          <w:color w:val="000000"/>
        </w:rPr>
        <w:t>』系統邀請父母一同參與孩子的競賽活動，協助孩子奠定良好語文基石，同時增進親、師、生的交流與互動。</w:t>
      </w:r>
    </w:p>
    <w:p w:rsidR="00000000" w:rsidRDefault="0017380C">
      <w:pPr>
        <w:autoSpaceDN w:val="0"/>
        <w:ind w:firstLineChars="200" w:firstLine="480"/>
        <w:rPr>
          <w:rFonts w:eastAsia="標楷體"/>
          <w:b/>
          <w:color w:val="000000"/>
        </w:rPr>
      </w:pPr>
      <w:r>
        <w:rPr>
          <w:rFonts w:eastAsia="標楷體"/>
          <w:color w:val="000000"/>
        </w:rPr>
        <w:br/>
      </w:r>
      <w:r>
        <w:rPr>
          <w:rFonts w:eastAsia="標楷體"/>
          <w:b/>
          <w:color w:val="000000"/>
        </w:rPr>
        <w:t>二、活動目的：</w:t>
      </w:r>
    </w:p>
    <w:p w:rsidR="00000000" w:rsidRDefault="0017380C">
      <w:pPr>
        <w:autoSpaceDN w:val="0"/>
        <w:rPr>
          <w:rFonts w:eastAsia="標楷體"/>
          <w:color w:val="000000"/>
        </w:rPr>
      </w:pPr>
      <w:r>
        <w:rPr>
          <w:rFonts w:eastAsia="標楷體"/>
          <w:b/>
          <w:color w:val="000000"/>
        </w:rPr>
        <w:t xml:space="preserve">  </w:t>
      </w:r>
      <w:r>
        <w:rPr>
          <w:rFonts w:eastAsia="標楷體"/>
          <w:color w:val="000000"/>
        </w:rPr>
        <w:t>（ㄧ）提升國中、小學生的國語文的學習興趣與能力。</w:t>
      </w:r>
    </w:p>
    <w:p w:rsidR="00000000" w:rsidRDefault="0017380C">
      <w:pPr>
        <w:autoSpaceDN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（二）善用網路競賽縮短城鄉學生的學習差距。</w:t>
      </w:r>
    </w:p>
    <w:p w:rsidR="00000000" w:rsidRDefault="0017380C">
      <w:pPr>
        <w:autoSpaceDN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（三）以良性競爭提升參賽者學習成就感與榮譽感。</w:t>
      </w:r>
    </w:p>
    <w:p w:rsidR="00000000" w:rsidRDefault="0017380C">
      <w:pPr>
        <w:autoSpaceDN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（四）培養班級團隊合作能力。</w:t>
      </w:r>
    </w:p>
    <w:p w:rsidR="00000000" w:rsidRDefault="0017380C">
      <w:pPr>
        <w:autoSpaceDN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（五）強化親師親、師、生及家庭教育功能，建立良好的互動機制。</w:t>
      </w:r>
    </w:p>
    <w:p w:rsidR="00000000" w:rsidRDefault="0017380C">
      <w:pPr>
        <w:autoSpaceDN w:val="0"/>
        <w:rPr>
          <w:rFonts w:eastAsia="標楷體"/>
          <w:color w:val="000000"/>
        </w:rPr>
      </w:pPr>
    </w:p>
    <w:p w:rsidR="00000000" w:rsidRDefault="0017380C">
      <w:pPr>
        <w:autoSpaceDN w:val="0"/>
        <w:textAlignment w:val="baseline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三、主辦單位：</w:t>
      </w:r>
    </w:p>
    <w:p w:rsidR="00000000" w:rsidRDefault="0017380C">
      <w:pPr>
        <w:autoSpaceDN w:val="0"/>
        <w:textAlignment w:val="baseline"/>
        <w:rPr>
          <w:rFonts w:eastAsia="標楷體"/>
          <w:b/>
          <w:color w:val="000000"/>
        </w:rPr>
      </w:pPr>
      <w:r>
        <w:rPr>
          <w:rFonts w:eastAsia="標楷體"/>
          <w:b/>
          <w:bCs/>
          <w:color w:val="000000"/>
        </w:rPr>
        <w:t xml:space="preserve">    </w:t>
      </w:r>
      <w:r>
        <w:rPr>
          <w:rFonts w:eastAsia="標楷體"/>
          <w:color w:val="000000"/>
        </w:rPr>
        <w:t>財團法人趙廷箴文教基金會</w:t>
      </w:r>
    </w:p>
    <w:p w:rsidR="00000000" w:rsidRDefault="0017380C">
      <w:pPr>
        <w:autoSpaceDN w:val="0"/>
        <w:textAlignment w:val="baseline"/>
        <w:rPr>
          <w:rFonts w:eastAsia="標楷體"/>
          <w:color w:val="000000"/>
        </w:rPr>
      </w:pPr>
    </w:p>
    <w:p w:rsidR="00000000" w:rsidRDefault="0017380C">
      <w:pPr>
        <w:autoSpaceDN w:val="0"/>
        <w:textAlignment w:val="baseline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四、指導單位：</w:t>
      </w:r>
    </w:p>
    <w:p w:rsidR="00000000" w:rsidRDefault="0017380C">
      <w:pPr>
        <w:autoSpaceDN w:val="0"/>
        <w:ind w:firstLineChars="200" w:firstLine="480"/>
        <w:textAlignment w:val="baseline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教育部</w:t>
      </w:r>
    </w:p>
    <w:p w:rsidR="00000000" w:rsidRDefault="0017380C">
      <w:pPr>
        <w:autoSpaceDN w:val="0"/>
        <w:ind w:firstLineChars="200" w:firstLine="480"/>
        <w:textAlignment w:val="baseline"/>
        <w:rPr>
          <w:rFonts w:eastAsia="標楷體"/>
          <w:bCs/>
          <w:color w:val="000000"/>
        </w:rPr>
      </w:pPr>
    </w:p>
    <w:p w:rsidR="00000000" w:rsidRDefault="0017380C">
      <w:pPr>
        <w:autoSpaceDN w:val="0"/>
        <w:textAlignment w:val="baseline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五、協辦單位：</w:t>
      </w:r>
    </w:p>
    <w:p w:rsidR="00000000" w:rsidRDefault="0017380C">
      <w:pPr>
        <w:autoSpaceDN w:val="0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台灣水泥股份有限公司</w:t>
      </w:r>
    </w:p>
    <w:p w:rsidR="00000000" w:rsidRDefault="0017380C">
      <w:pPr>
        <w:autoSpaceDN w:val="0"/>
        <w:ind w:firstLineChars="200" w:firstLine="480"/>
        <w:textAlignment w:val="baseline"/>
        <w:rPr>
          <w:rFonts w:eastAsia="標楷體"/>
          <w:color w:val="000000"/>
        </w:rPr>
      </w:pPr>
    </w:p>
    <w:p w:rsidR="00000000" w:rsidRDefault="0017380C">
      <w:pPr>
        <w:autoSpaceDN w:val="0"/>
        <w:textAlignment w:val="baseline"/>
        <w:rPr>
          <w:rFonts w:eastAsia="標楷體"/>
          <w:color w:val="000000"/>
        </w:rPr>
      </w:pPr>
      <w:r>
        <w:rPr>
          <w:rFonts w:eastAsia="標楷體"/>
          <w:b/>
          <w:color w:val="000000"/>
        </w:rPr>
        <w:t>六、活動時間：</w:t>
      </w:r>
    </w:p>
    <w:p w:rsidR="00000000" w:rsidRDefault="0017380C">
      <w:pPr>
        <w:suppressAutoHyphens/>
        <w:snapToGrid w:val="0"/>
        <w:spacing w:line="36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報名：</w:t>
      </w:r>
      <w:r>
        <w:rPr>
          <w:rFonts w:eastAsia="標楷體"/>
          <w:color w:val="000000"/>
        </w:rPr>
        <w:t>104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14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至</w:t>
      </w:r>
      <w:r>
        <w:rPr>
          <w:rFonts w:eastAsia="標楷體"/>
          <w:color w:val="000000"/>
        </w:rPr>
        <w:t xml:space="preserve">  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日</w:t>
      </w:r>
    </w:p>
    <w:p w:rsidR="00000000" w:rsidRDefault="0017380C">
      <w:pPr>
        <w:suppressAutoHyphens/>
        <w:snapToGrid w:val="0"/>
        <w:spacing w:line="36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網路練習：</w:t>
      </w:r>
      <w:r>
        <w:rPr>
          <w:rFonts w:eastAsia="標楷體"/>
          <w:color w:val="000000"/>
        </w:rPr>
        <w:t>104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>24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至</w:t>
      </w:r>
      <w:r>
        <w:rPr>
          <w:rFonts w:eastAsia="標楷體"/>
          <w:color w:val="000000"/>
        </w:rPr>
        <w:t xml:space="preserve">  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日</w:t>
      </w:r>
    </w:p>
    <w:p w:rsidR="00000000" w:rsidRDefault="0017380C">
      <w:pPr>
        <w:suppressAutoHyphens/>
        <w:snapToGrid w:val="0"/>
        <w:spacing w:line="36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家長集氣活動：</w:t>
      </w:r>
      <w:r>
        <w:rPr>
          <w:rFonts w:eastAsia="標楷體"/>
          <w:color w:val="000000"/>
        </w:rPr>
        <w:t>104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>25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至</w:t>
      </w:r>
      <w:r>
        <w:rPr>
          <w:rFonts w:eastAsia="標楷體"/>
          <w:color w:val="000000"/>
        </w:rPr>
        <w:t xml:space="preserve">  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27</w:t>
      </w:r>
      <w:r>
        <w:rPr>
          <w:rFonts w:eastAsia="標楷體"/>
          <w:color w:val="000000"/>
        </w:rPr>
        <w:t>日</w:t>
      </w:r>
    </w:p>
    <w:p w:rsidR="00000000" w:rsidRDefault="0017380C">
      <w:pPr>
        <w:suppressAutoHyphens/>
        <w:snapToGrid w:val="0"/>
        <w:spacing w:line="36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網路決賽：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28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至</w:t>
      </w:r>
      <w:r>
        <w:rPr>
          <w:rFonts w:eastAsia="標楷體"/>
          <w:color w:val="000000"/>
        </w:rPr>
        <w:t xml:space="preserve">  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18</w:t>
      </w:r>
      <w:r>
        <w:rPr>
          <w:rFonts w:eastAsia="標楷體"/>
          <w:color w:val="000000"/>
        </w:rPr>
        <w:t>日</w:t>
      </w:r>
    </w:p>
    <w:p w:rsidR="00000000" w:rsidRDefault="0017380C">
      <w:pPr>
        <w:suppressAutoHyphens/>
        <w:snapToGrid w:val="0"/>
        <w:spacing w:line="36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網路決賽得獎名單公布：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29</w:t>
      </w:r>
      <w:r>
        <w:rPr>
          <w:rFonts w:eastAsia="標楷體"/>
          <w:color w:val="000000"/>
        </w:rPr>
        <w:t>日</w:t>
      </w:r>
    </w:p>
    <w:p w:rsidR="00000000" w:rsidRDefault="0017380C">
      <w:pPr>
        <w:autoSpaceDN w:val="0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頒獎典禮：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22</w:t>
      </w:r>
      <w:r>
        <w:rPr>
          <w:rFonts w:eastAsia="標楷體"/>
          <w:color w:val="000000"/>
        </w:rPr>
        <w:t>日下午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時於</w:t>
      </w:r>
      <w:r>
        <w:rPr>
          <w:rFonts w:eastAsia="標楷體"/>
          <w:color w:val="000000"/>
          <w:u w:val="single"/>
        </w:rPr>
        <w:t>台泥大樓</w:t>
      </w:r>
      <w:r>
        <w:rPr>
          <w:rFonts w:eastAsia="標楷體"/>
          <w:color w:val="000000"/>
        </w:rPr>
        <w:t>舉行（暫訂）</w:t>
      </w:r>
    </w:p>
    <w:p w:rsidR="00000000" w:rsidRDefault="0017380C">
      <w:pPr>
        <w:autoSpaceDN w:val="0"/>
        <w:textAlignment w:val="baseline"/>
        <w:rPr>
          <w:rFonts w:eastAsia="標楷體"/>
          <w:color w:val="000000"/>
        </w:rPr>
      </w:pPr>
    </w:p>
    <w:p w:rsidR="00000000" w:rsidRDefault="0017380C">
      <w:pPr>
        <w:suppressAutoHyphens/>
        <w:snapToGrid w:val="0"/>
        <w:textAlignment w:val="baseline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七、參加對象</w:t>
      </w:r>
      <w:r>
        <w:rPr>
          <w:rFonts w:eastAsia="標楷體"/>
          <w:b/>
          <w:color w:val="000000"/>
        </w:rPr>
        <w:t>&amp;</w:t>
      </w:r>
      <w:r>
        <w:rPr>
          <w:rFonts w:eastAsia="標楷體"/>
          <w:b/>
          <w:color w:val="000000"/>
        </w:rPr>
        <w:t>組別：</w:t>
      </w:r>
    </w:p>
    <w:p w:rsidR="00000000" w:rsidRDefault="0017380C">
      <w:pPr>
        <w:suppressAutoHyphens/>
        <w:snapToGrid w:val="0"/>
        <w:textAlignment w:val="baseline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 xml:space="preserve">    </w:t>
      </w:r>
      <w:r>
        <w:rPr>
          <w:rFonts w:eastAsia="標楷體"/>
          <w:bCs/>
          <w:color w:val="000000"/>
        </w:rPr>
        <w:t>分為「校內班級賽」與</w:t>
      </w:r>
      <w:r>
        <w:rPr>
          <w:rFonts w:eastAsia="標楷體"/>
          <w:bCs/>
          <w:color w:val="000000"/>
        </w:rPr>
        <w:t>「全國親子賽」。</w:t>
      </w:r>
    </w:p>
    <w:tbl>
      <w:tblPr>
        <w:tblW w:w="0" w:type="auto"/>
        <w:tblInd w:w="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0"/>
        <w:gridCol w:w="2210"/>
        <w:gridCol w:w="90"/>
        <w:gridCol w:w="2120"/>
        <w:gridCol w:w="4230"/>
      </w:tblGrid>
      <w:tr w:rsidR="00000000">
        <w:trPr>
          <w:trHeight w:val="285"/>
        </w:trPr>
        <w:tc>
          <w:tcPr>
            <w:tcW w:w="97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</w:rPr>
              <w:t>校內</w:t>
            </w:r>
            <w:r>
              <w:rPr>
                <w:rFonts w:eastAsia="標楷體"/>
                <w:b/>
                <w:color w:val="000000"/>
                <w:kern w:val="0"/>
                <w:szCs w:val="24"/>
                <w:lang w:eastAsia="zh-CN"/>
              </w:rPr>
              <w:t>班級賽</w:t>
            </w:r>
          </w:p>
        </w:tc>
      </w:tr>
      <w:tr w:rsidR="00000000">
        <w:trPr>
          <w:trHeight w:val="285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組別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國小中年級組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國小高年級組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國中組</w:t>
            </w:r>
          </w:p>
        </w:tc>
      </w:tr>
      <w:tr w:rsidR="00000000">
        <w:trPr>
          <w:trHeight w:val="285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lastRenderedPageBreak/>
              <w:t>對象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國小三</w:t>
            </w:r>
            <w:r>
              <w:rPr>
                <w:rStyle w:val="font11"/>
                <w:rFonts w:eastAsia="標楷體" w:hint="default"/>
                <w:lang w:eastAsia="zh-CN"/>
              </w:rPr>
              <w:t>、四年級生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國小五</w:t>
            </w:r>
            <w:r>
              <w:rPr>
                <w:rStyle w:val="font11"/>
                <w:rFonts w:eastAsia="標楷體" w:hint="default"/>
                <w:lang w:eastAsia="zh-CN"/>
              </w:rPr>
              <w:t>、六年級生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國中一～三年級生</w:t>
            </w:r>
          </w:p>
        </w:tc>
      </w:tr>
      <w:tr w:rsidR="00000000">
        <w:trPr>
          <w:trHeight w:val="1330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kern w:val="0"/>
                <w:szCs w:val="24"/>
                <w:lang w:eastAsia="zh-CN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參賽學</w:t>
            </w:r>
          </w:p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校數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5</w:t>
            </w:r>
            <w:r>
              <w:rPr>
                <w:rStyle w:val="font41"/>
                <w:rFonts w:eastAsia="標楷體" w:hint="default"/>
                <w:lang w:eastAsia="zh-CN"/>
              </w:rPr>
              <w:t>0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t>所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br/>
            </w:r>
            <w:r>
              <w:rPr>
                <w:rStyle w:val="font31"/>
                <w:rFonts w:ascii="Times New Roman" w:eastAsia="標楷體" w:hAnsi="Times New Roman" w:cs="Times New Roman" w:hint="default"/>
                <w:lang w:eastAsia="zh-CN"/>
              </w:rPr>
              <w:t>（北區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t>2</w:t>
            </w:r>
            <w:r>
              <w:rPr>
                <w:rStyle w:val="font41"/>
                <w:rFonts w:eastAsia="標楷體" w:hint="default"/>
                <w:lang w:eastAsia="zh-CN"/>
              </w:rPr>
              <w:t>0</w:t>
            </w:r>
            <w:r>
              <w:rPr>
                <w:rStyle w:val="font31"/>
                <w:rFonts w:ascii="Times New Roman" w:eastAsia="標楷體" w:hAnsi="Times New Roman" w:cs="Times New Roman" w:hint="default"/>
                <w:lang w:eastAsia="zh-CN"/>
              </w:rPr>
              <w:t>所、中區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t>1</w:t>
            </w:r>
            <w:r>
              <w:rPr>
                <w:rStyle w:val="font41"/>
                <w:rFonts w:eastAsia="標楷體" w:hint="default"/>
                <w:lang w:eastAsia="zh-CN"/>
              </w:rPr>
              <w:t>0</w:t>
            </w:r>
            <w:r>
              <w:rPr>
                <w:rStyle w:val="font31"/>
                <w:rFonts w:ascii="Times New Roman" w:eastAsia="標楷體" w:hAnsi="Times New Roman" w:cs="Times New Roman" w:hint="default"/>
                <w:lang w:eastAsia="zh-CN"/>
              </w:rPr>
              <w:t>所、南區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t>2</w:t>
            </w:r>
            <w:r>
              <w:rPr>
                <w:rStyle w:val="font41"/>
                <w:rFonts w:eastAsia="標楷體" w:hint="default"/>
                <w:lang w:eastAsia="zh-CN"/>
              </w:rPr>
              <w:t>0</w:t>
            </w:r>
            <w:r>
              <w:rPr>
                <w:rStyle w:val="font31"/>
                <w:rFonts w:ascii="Times New Roman" w:eastAsia="標楷體" w:hAnsi="Times New Roman" w:cs="Times New Roman" w:hint="default"/>
                <w:lang w:eastAsia="zh-CN"/>
              </w:rPr>
              <w:t>所）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3</w:t>
            </w:r>
            <w:r>
              <w:rPr>
                <w:rStyle w:val="font41"/>
                <w:rFonts w:eastAsia="標楷體" w:hint="default"/>
                <w:lang w:eastAsia="zh-CN"/>
              </w:rPr>
              <w:t>0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t>所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br/>
            </w:r>
            <w:r>
              <w:rPr>
                <w:rStyle w:val="font31"/>
                <w:rFonts w:ascii="Times New Roman" w:eastAsia="標楷體" w:hAnsi="Times New Roman" w:cs="Times New Roman" w:hint="default"/>
                <w:lang w:eastAsia="zh-CN"/>
              </w:rPr>
              <w:t>（北區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t>1</w:t>
            </w:r>
            <w:r>
              <w:rPr>
                <w:rStyle w:val="font41"/>
                <w:rFonts w:eastAsia="標楷體" w:hint="default"/>
                <w:lang w:eastAsia="zh-CN"/>
              </w:rPr>
              <w:t>0</w:t>
            </w:r>
            <w:r>
              <w:rPr>
                <w:rStyle w:val="font31"/>
                <w:rFonts w:ascii="Times New Roman" w:eastAsia="標楷體" w:hAnsi="Times New Roman" w:cs="Times New Roman" w:hint="default"/>
                <w:lang w:eastAsia="zh-CN"/>
              </w:rPr>
              <w:t>所、中區</w:t>
            </w:r>
            <w:r>
              <w:rPr>
                <w:rStyle w:val="font41"/>
                <w:rFonts w:eastAsia="標楷體" w:hint="default"/>
                <w:lang w:eastAsia="zh-CN"/>
              </w:rPr>
              <w:t>10</w:t>
            </w:r>
            <w:r>
              <w:rPr>
                <w:rStyle w:val="font31"/>
                <w:rFonts w:ascii="Times New Roman" w:eastAsia="標楷體" w:hAnsi="Times New Roman" w:cs="Times New Roman" w:hint="default"/>
                <w:lang w:eastAsia="zh-CN"/>
              </w:rPr>
              <w:t>所、南區</w:t>
            </w:r>
            <w:r>
              <w:rPr>
                <w:rStyle w:val="font51"/>
                <w:rFonts w:ascii="Times New Roman" w:hAnsi="Times New Roman" w:cs="Times New Roman" w:hint="default"/>
                <w:lang w:eastAsia="zh-CN"/>
              </w:rPr>
              <w:t>1</w:t>
            </w:r>
            <w:r>
              <w:rPr>
                <w:rStyle w:val="font41"/>
                <w:rFonts w:eastAsia="標楷體" w:hint="default"/>
                <w:lang w:eastAsia="zh-CN"/>
              </w:rPr>
              <w:t>0</w:t>
            </w:r>
            <w:r>
              <w:rPr>
                <w:rStyle w:val="font31"/>
                <w:rFonts w:ascii="Times New Roman" w:eastAsia="標楷體" w:hAnsi="Times New Roman" w:cs="Times New Roman" w:hint="default"/>
                <w:lang w:eastAsia="zh-CN"/>
              </w:rPr>
              <w:t>所）</w:t>
            </w:r>
          </w:p>
        </w:tc>
      </w:tr>
      <w:tr w:rsidR="00000000">
        <w:trPr>
          <w:trHeight w:val="285"/>
        </w:trPr>
        <w:tc>
          <w:tcPr>
            <w:tcW w:w="97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kern w:val="0"/>
                <w:szCs w:val="24"/>
              </w:rPr>
              <w:t>全國</w:t>
            </w:r>
            <w:r>
              <w:rPr>
                <w:rFonts w:eastAsia="標楷體"/>
                <w:b/>
                <w:color w:val="000000"/>
                <w:kern w:val="0"/>
                <w:szCs w:val="24"/>
                <w:lang w:eastAsia="zh-CN"/>
              </w:rPr>
              <w:t>親子賽</w:t>
            </w:r>
          </w:p>
        </w:tc>
      </w:tr>
      <w:tr w:rsidR="00000000">
        <w:trPr>
          <w:trHeight w:val="285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組別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國小中年級組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國小高年級組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國中組</w:t>
            </w:r>
          </w:p>
        </w:tc>
      </w:tr>
      <w:tr w:rsidR="00000000">
        <w:trPr>
          <w:trHeight w:val="285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對象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國小三</w:t>
            </w:r>
            <w:r>
              <w:rPr>
                <w:rStyle w:val="font11"/>
                <w:rFonts w:eastAsia="標楷體" w:hint="default"/>
                <w:lang w:eastAsia="zh-CN"/>
              </w:rPr>
              <w:t>、四年級生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國小五</w:t>
            </w:r>
            <w:r>
              <w:rPr>
                <w:rStyle w:val="font11"/>
                <w:rFonts w:eastAsia="標楷體" w:hint="default"/>
                <w:lang w:eastAsia="zh-CN"/>
              </w:rPr>
              <w:t>、六年級生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17380C">
            <w:pPr>
              <w:widowControl/>
              <w:jc w:val="center"/>
              <w:textAlignment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  <w:lang w:eastAsia="zh-CN"/>
              </w:rPr>
              <w:t>國中一～三年級生</w:t>
            </w:r>
          </w:p>
        </w:tc>
      </w:tr>
    </w:tbl>
    <w:p w:rsidR="00000000" w:rsidRDefault="0017380C">
      <w:pPr>
        <w:snapToGrid w:val="0"/>
        <w:textAlignment w:val="baseline"/>
        <w:rPr>
          <w:rFonts w:eastAsia="標楷體"/>
          <w:b/>
          <w:color w:val="000000"/>
        </w:rPr>
      </w:pPr>
    </w:p>
    <w:p w:rsidR="00000000" w:rsidRDefault="0017380C">
      <w:pPr>
        <w:snapToGrid w:val="0"/>
        <w:spacing w:line="0" w:lineRule="atLeast"/>
        <w:textAlignment w:val="baseline"/>
        <w:rPr>
          <w:rFonts w:eastAsia="標楷體"/>
          <w:color w:val="000000"/>
        </w:rPr>
      </w:pPr>
      <w:r>
        <w:rPr>
          <w:rFonts w:eastAsia="標楷體"/>
          <w:b/>
          <w:color w:val="000000"/>
        </w:rPr>
        <w:t>八、報名方式：</w:t>
      </w:r>
    </w:p>
    <w:p w:rsidR="00000000" w:rsidRDefault="0017380C">
      <w:pPr>
        <w:suppressAutoHyphens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（一）校內班級賽</w:t>
      </w:r>
    </w:p>
    <w:p w:rsidR="00000000" w:rsidRDefault="0017380C">
      <w:pPr>
        <w:suppressAutoHyphens/>
        <w:spacing w:line="36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1. </w:t>
      </w:r>
      <w:r>
        <w:rPr>
          <w:rFonts w:eastAsia="標楷體"/>
          <w:color w:val="000000"/>
        </w:rPr>
        <w:t>由各校老師代表免費報名，請老師填寫【報名表】（附件一）</w:t>
      </w:r>
      <w:r>
        <w:rPr>
          <w:rFonts w:eastAsia="標楷體" w:hint="eastAsia"/>
          <w:color w:val="000000"/>
        </w:rPr>
        <w:t>與</w:t>
      </w:r>
      <w:r>
        <w:rPr>
          <w:rFonts w:eastAsia="標楷體"/>
          <w:color w:val="000000"/>
        </w:rPr>
        <w:t>【</w:t>
      </w:r>
      <w:r>
        <w:rPr>
          <w:rFonts w:eastAsia="標楷體" w:hint="eastAsia"/>
          <w:color w:val="000000"/>
        </w:rPr>
        <w:t>帳號彙總</w:t>
      </w:r>
      <w:r>
        <w:rPr>
          <w:rFonts w:eastAsia="標楷體"/>
          <w:color w:val="000000"/>
        </w:rPr>
        <w:t>表】（附件</w:t>
      </w:r>
      <w:r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）</w:t>
      </w:r>
    </w:p>
    <w:p w:rsidR="00000000" w:rsidRDefault="0017380C">
      <w:pPr>
        <w:suppressAutoHyphens/>
        <w:spacing w:line="36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>
        <w:rPr>
          <w:rFonts w:eastAsia="標楷體"/>
          <w:color w:val="000000"/>
        </w:rPr>
        <w:t>後</w:t>
      </w:r>
      <w:r>
        <w:rPr>
          <w:rFonts w:eastAsia="標楷體"/>
          <w:color w:val="000000"/>
        </w:rPr>
        <w:t>e-mai</w:t>
      </w:r>
      <w:r>
        <w:rPr>
          <w:rFonts w:eastAsia="標楷體"/>
          <w:color w:val="000000"/>
        </w:rPr>
        <w:t>l</w:t>
      </w:r>
      <w:r>
        <w:rPr>
          <w:rFonts w:eastAsia="標楷體"/>
          <w:color w:val="000000"/>
        </w:rPr>
        <w:t>給主辦單位進行報名。主辦單位確認資料沒問題後會寄發活動帳號，收到帳號即</w:t>
      </w:r>
    </w:p>
    <w:p w:rsidR="00000000" w:rsidRDefault="0017380C">
      <w:pPr>
        <w:suppressAutoHyphens/>
        <w:spacing w:line="36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>
        <w:rPr>
          <w:rFonts w:eastAsia="標楷體"/>
          <w:color w:val="000000"/>
        </w:rPr>
        <w:t>確認報名成功。</w:t>
      </w:r>
    </w:p>
    <w:p w:rsidR="00000000" w:rsidRDefault="0017380C">
      <w:pPr>
        <w:suppressAutoHyphens/>
        <w:snapToGrid w:val="0"/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2. </w:t>
      </w:r>
      <w:r>
        <w:rPr>
          <w:rFonts w:eastAsia="標楷體"/>
          <w:color w:val="000000"/>
        </w:rPr>
        <w:t>僅限各校班級全班同學一起參加，歡迎全國國民小學、中學學校踴躍報名。</w:t>
      </w:r>
    </w:p>
    <w:p w:rsidR="00000000" w:rsidRDefault="0017380C">
      <w:pPr>
        <w:suppressAutoHyphens/>
        <w:snapToGrid w:val="0"/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參賽學校數量將視情況調整，請儘早報名參加。報名請洽</w:t>
      </w:r>
      <w:r>
        <w:rPr>
          <w:rFonts w:eastAsia="標楷體"/>
          <w:color w:val="000000"/>
        </w:rPr>
        <w:t>02-25230651</w:t>
      </w:r>
      <w:r>
        <w:rPr>
          <w:rFonts w:eastAsia="標楷體"/>
          <w:color w:val="000000"/>
        </w:rPr>
        <w:t>，由專員協助報名。</w:t>
      </w:r>
    </w:p>
    <w:p w:rsidR="00000000" w:rsidRDefault="0017380C">
      <w:pPr>
        <w:suppressAutoHyphens/>
        <w:snapToGrid w:val="0"/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（二）全國親子賽</w:t>
      </w:r>
    </w:p>
    <w:p w:rsidR="00000000" w:rsidRDefault="0017380C">
      <w:pPr>
        <w:suppressAutoHyphens/>
        <w:snapToGrid w:val="0"/>
        <w:spacing w:line="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1. </w:t>
      </w:r>
      <w:r>
        <w:rPr>
          <w:rFonts w:eastAsia="標楷體"/>
          <w:color w:val="000000"/>
        </w:rPr>
        <w:t>由家長代表免費報名，報名請至閱讀星球活動網站線上報名。</w:t>
      </w:r>
    </w:p>
    <w:p w:rsidR="00000000" w:rsidRDefault="0017380C">
      <w:pPr>
        <w:suppressAutoHyphens/>
        <w:snapToGrid w:val="0"/>
        <w:spacing w:line="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>閱讀星球</w:t>
      </w:r>
      <w:r>
        <w:rPr>
          <w:rFonts w:eastAsia="標楷體"/>
          <w:color w:val="000000"/>
        </w:rPr>
        <w:t>活動</w:t>
      </w:r>
      <w:r>
        <w:rPr>
          <w:rFonts w:eastAsia="標楷體" w:hint="eastAsia"/>
          <w:color w:val="000000"/>
        </w:rPr>
        <w:t>網站：</w:t>
      </w:r>
      <w:hyperlink r:id="rId5" w:history="1">
        <w:r>
          <w:rPr>
            <w:rStyle w:val="a3"/>
            <w:rFonts w:eastAsia="標楷體"/>
            <w:color w:val="000000"/>
            <w:u w:val="none"/>
          </w:rPr>
          <w:t>http://</w:t>
        </w:r>
        <w:r>
          <w:rPr>
            <w:rStyle w:val="a3"/>
            <w:rFonts w:eastAsia="標楷體" w:hint="eastAsia"/>
            <w:color w:val="000000"/>
            <w:u w:val="none"/>
          </w:rPr>
          <w:t>rc</w:t>
        </w:r>
        <w:r>
          <w:rPr>
            <w:rStyle w:val="a3"/>
            <w:rFonts w:eastAsia="標楷體"/>
            <w:color w:val="000000"/>
            <w:u w:val="none"/>
          </w:rPr>
          <w:t>.schoolez.com/</w:t>
        </w:r>
      </w:hyperlink>
    </w:p>
    <w:p w:rsidR="00000000" w:rsidRDefault="0017380C">
      <w:pPr>
        <w:suppressAutoHyphens/>
        <w:snapToGrid w:val="0"/>
        <w:spacing w:line="0" w:lineRule="atLeast"/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 xml:space="preserve">. </w:t>
      </w:r>
      <w:r>
        <w:rPr>
          <w:rFonts w:eastAsia="標楷體"/>
          <w:color w:val="000000"/>
        </w:rPr>
        <w:t>依學生所就讀年級報名組別，組別錯誤將影響參賽得獎資格。</w:t>
      </w:r>
    </w:p>
    <w:p w:rsidR="00000000" w:rsidRDefault="0017380C">
      <w:pPr>
        <w:snapToGrid w:val="0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3. </w:t>
      </w:r>
      <w:r>
        <w:rPr>
          <w:rFonts w:eastAsia="標楷體"/>
          <w:color w:val="000000"/>
        </w:rPr>
        <w:t>家長以「集氣」的方式與孩子一同參與競賽。（詳細集氣方式請參照閱讀星球網站說明）</w:t>
      </w:r>
    </w:p>
    <w:p w:rsidR="00000000" w:rsidRDefault="0017380C">
      <w:pPr>
        <w:snapToGrid w:val="0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4. </w:t>
      </w:r>
      <w:r>
        <w:rPr>
          <w:rFonts w:eastAsia="標楷體"/>
          <w:color w:val="000000"/>
        </w:rPr>
        <w:t>學生</w:t>
      </w:r>
      <w:r>
        <w:rPr>
          <w:rFonts w:eastAsia="標楷體" w:hint="eastAsia"/>
          <w:color w:val="000000"/>
        </w:rPr>
        <w:t>不</w:t>
      </w:r>
      <w:r>
        <w:rPr>
          <w:rFonts w:eastAsia="標楷體"/>
          <w:color w:val="000000"/>
        </w:rPr>
        <w:t>可同時參與校內班級賽與全國親子賽，僅限報名一次。</w:t>
      </w:r>
    </w:p>
    <w:p w:rsidR="00000000" w:rsidRDefault="0017380C">
      <w:pPr>
        <w:snapToGrid w:val="0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5. </w:t>
      </w:r>
      <w:r>
        <w:rPr>
          <w:rFonts w:eastAsia="標楷體"/>
          <w:color w:val="000000"/>
        </w:rPr>
        <w:t>家長不限報名次數，可</w:t>
      </w:r>
      <w:r>
        <w:rPr>
          <w:rFonts w:eastAsia="標楷體" w:hint="eastAsia"/>
          <w:color w:val="000000"/>
        </w:rPr>
        <w:t>同時</w:t>
      </w:r>
      <w:r>
        <w:rPr>
          <w:rFonts w:eastAsia="標楷體"/>
          <w:color w:val="000000"/>
        </w:rPr>
        <w:t>帶多位小孩參加全國親子賽。</w:t>
      </w:r>
    </w:p>
    <w:p w:rsidR="00000000" w:rsidRDefault="0017380C">
      <w:pPr>
        <w:snapToGrid w:val="0"/>
        <w:ind w:firstLineChars="200" w:firstLine="480"/>
        <w:textAlignment w:val="baseline"/>
        <w:rPr>
          <w:rFonts w:eastAsia="標楷體"/>
          <w:color w:val="000000"/>
        </w:rPr>
      </w:pP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九、</w:t>
      </w:r>
      <w:r>
        <w:rPr>
          <w:rFonts w:eastAsia="標楷體" w:hint="eastAsia"/>
          <w:b/>
          <w:bCs/>
          <w:color w:val="000000"/>
        </w:rPr>
        <w:t>網路決賽</w:t>
      </w:r>
      <w:r>
        <w:rPr>
          <w:rFonts w:eastAsia="標楷體"/>
          <w:b/>
          <w:bCs/>
          <w:color w:val="000000"/>
        </w:rPr>
        <w:t>獎勵說明</w:t>
      </w:r>
      <w:r>
        <w:rPr>
          <w:rFonts w:eastAsia="標楷體"/>
          <w:b/>
          <w:color w:val="000000"/>
        </w:rPr>
        <w:t>：</w:t>
      </w:r>
    </w:p>
    <w:p w:rsidR="00000000" w:rsidRDefault="0017380C">
      <w:pPr>
        <w:suppressAutoHyphens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（一）校內班級賽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1. </w:t>
      </w:r>
      <w:r>
        <w:rPr>
          <w:rFonts w:eastAsia="標楷體"/>
          <w:color w:val="000000"/>
        </w:rPr>
        <w:t>預計有</w:t>
      </w:r>
      <w:r>
        <w:rPr>
          <w:rFonts w:eastAsia="標楷體"/>
          <w:color w:val="000000"/>
        </w:rPr>
        <w:t>80</w:t>
      </w:r>
      <w:r>
        <w:rPr>
          <w:rFonts w:eastAsia="標楷體"/>
          <w:color w:val="000000"/>
        </w:rPr>
        <w:t>所學校參加（國小</w:t>
      </w:r>
      <w:r>
        <w:rPr>
          <w:rFonts w:eastAsia="標楷體"/>
          <w:color w:val="000000"/>
        </w:rPr>
        <w:t>50</w:t>
      </w:r>
      <w:r>
        <w:rPr>
          <w:rFonts w:eastAsia="標楷體"/>
          <w:color w:val="000000"/>
        </w:rPr>
        <w:t>所，國中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所）。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</w:t>
      </w:r>
      <w:r>
        <w:rPr>
          <w:rFonts w:eastAsia="標楷體"/>
          <w:color w:val="000000"/>
        </w:rPr>
        <w:t>網路決賽是以校為單位進行校內組別競賽，每校各組別前三名依名次可獲得</w:t>
      </w:r>
      <w:r>
        <w:rPr>
          <w:rFonts w:eastAsia="標楷體"/>
          <w:color w:val="000000"/>
        </w:rPr>
        <w:t>1,000</w:t>
      </w:r>
      <w:r>
        <w:rPr>
          <w:rFonts w:eastAsia="標楷體"/>
          <w:color w:val="000000"/>
        </w:rPr>
        <w:t>元、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</w:t>
      </w:r>
      <w:r>
        <w:rPr>
          <w:rFonts w:eastAsia="標楷體"/>
          <w:color w:val="000000"/>
        </w:rPr>
        <w:t>800</w:t>
      </w:r>
      <w:r>
        <w:rPr>
          <w:rFonts w:eastAsia="標楷體"/>
          <w:color w:val="000000"/>
        </w:rPr>
        <w:t>元與</w:t>
      </w:r>
      <w:r>
        <w:rPr>
          <w:rFonts w:eastAsia="標楷體"/>
          <w:color w:val="000000"/>
        </w:rPr>
        <w:t>500</w:t>
      </w:r>
      <w:r>
        <w:rPr>
          <w:rFonts w:eastAsia="標楷體"/>
          <w:color w:val="000000"/>
        </w:rPr>
        <w:t>元的獎金與獎狀乙紙。</w:t>
      </w:r>
    </w:p>
    <w:p w:rsidR="00000000" w:rsidRDefault="0017380C">
      <w:pPr>
        <w:snapToGrid w:val="0"/>
        <w:spacing w:line="360" w:lineRule="exact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 xml:space="preserve">       2. </w:t>
      </w:r>
      <w:r>
        <w:rPr>
          <w:rFonts w:eastAsia="標楷體"/>
          <w:color w:val="000000"/>
        </w:rPr>
        <w:t>参賽學校</w:t>
      </w:r>
      <w:r>
        <w:rPr>
          <w:rFonts w:eastAsia="標楷體" w:hint="eastAsia"/>
          <w:color w:val="000000"/>
        </w:rPr>
        <w:t>需安排學生進行網路練習並參加網路決賽，只要參與網路練習並且完成網路決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</w:t>
      </w:r>
      <w:r>
        <w:rPr>
          <w:rFonts w:eastAsia="標楷體" w:hint="eastAsia"/>
          <w:color w:val="000000"/>
        </w:rPr>
        <w:t>賽的人數有達該校報名人數的</w:t>
      </w:r>
      <w:r>
        <w:rPr>
          <w:rFonts w:eastAsia="標楷體" w:hint="eastAsia"/>
          <w:color w:val="000000"/>
        </w:rPr>
        <w:t>80%</w:t>
      </w:r>
      <w:r>
        <w:rPr>
          <w:rFonts w:eastAsia="標楷體"/>
          <w:color w:val="000000"/>
        </w:rPr>
        <w:t>，將以校為單位頒發「校園推動獎」，每校可獲得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</w:t>
      </w:r>
      <w:r>
        <w:rPr>
          <w:rFonts w:eastAsia="標楷體"/>
          <w:color w:val="000000"/>
        </w:rPr>
        <w:t>獎金</w:t>
      </w:r>
      <w:r>
        <w:rPr>
          <w:rFonts w:eastAsia="標楷體"/>
          <w:color w:val="000000"/>
        </w:rPr>
        <w:t>4,000</w:t>
      </w:r>
      <w:r>
        <w:rPr>
          <w:rFonts w:eastAsia="標楷體"/>
          <w:color w:val="000000"/>
        </w:rPr>
        <w:t>元與獎狀乙紙。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3. </w:t>
      </w:r>
      <w:r>
        <w:rPr>
          <w:rFonts w:eastAsia="標楷體"/>
          <w:color w:val="000000"/>
        </w:rPr>
        <w:t>成績公布後將通知北、中、南區各組別成績優異的學校派代表參加頒獎典禮，領取獎金</w:t>
      </w:r>
      <w:r>
        <w:rPr>
          <w:rFonts w:eastAsia="標楷體"/>
          <w:color w:val="000000"/>
        </w:rPr>
        <w:t xml:space="preserve">  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</w:t>
      </w:r>
      <w:r>
        <w:rPr>
          <w:rFonts w:eastAsia="標楷體"/>
          <w:color w:val="000000"/>
        </w:rPr>
        <w:t>與獎狀。</w:t>
      </w:r>
    </w:p>
    <w:tbl>
      <w:tblPr>
        <w:tblW w:w="0" w:type="auto"/>
        <w:jc w:val="center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9"/>
        <w:gridCol w:w="4414"/>
      </w:tblGrid>
      <w:tr w:rsidR="00000000">
        <w:trPr>
          <w:trHeight w:val="1302"/>
          <w:jc w:val="center"/>
        </w:trPr>
        <w:tc>
          <w:tcPr>
            <w:tcW w:w="2799" w:type="dxa"/>
            <w:tcBorders>
              <w:left w:val="double" w:sz="6" w:space="0" w:color="000000"/>
            </w:tcBorders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國小中年級組獎金</w:t>
            </w:r>
          </w:p>
        </w:tc>
        <w:tc>
          <w:tcPr>
            <w:tcW w:w="4414" w:type="dxa"/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每校前三名可獲得：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第一名獎金</w:t>
            </w:r>
            <w:r>
              <w:rPr>
                <w:rFonts w:eastAsia="標楷體"/>
                <w:color w:val="000000"/>
              </w:rPr>
              <w:t>1,000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第二名獎金</w:t>
            </w:r>
            <w:r>
              <w:rPr>
                <w:rFonts w:eastAsia="標楷體"/>
                <w:color w:val="000000"/>
              </w:rPr>
              <w:t>800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第三名獎金</w:t>
            </w:r>
            <w:r>
              <w:rPr>
                <w:rFonts w:eastAsia="標楷體"/>
                <w:color w:val="000000"/>
              </w:rPr>
              <w:t>500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</w:tc>
      </w:tr>
      <w:tr w:rsidR="00000000">
        <w:trPr>
          <w:trHeight w:val="1271"/>
          <w:jc w:val="center"/>
        </w:trPr>
        <w:tc>
          <w:tcPr>
            <w:tcW w:w="2799" w:type="dxa"/>
            <w:tcBorders>
              <w:left w:val="double" w:sz="6" w:space="0" w:color="000000"/>
            </w:tcBorders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國小高年級組獎金</w:t>
            </w:r>
          </w:p>
        </w:tc>
        <w:tc>
          <w:tcPr>
            <w:tcW w:w="4414" w:type="dxa"/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每校前三名可獲得：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第一名獎金</w:t>
            </w:r>
            <w:r>
              <w:rPr>
                <w:rFonts w:eastAsia="標楷體"/>
                <w:color w:val="000000"/>
              </w:rPr>
              <w:t>1,000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第二名獎金</w:t>
            </w:r>
            <w:r>
              <w:rPr>
                <w:rFonts w:eastAsia="標楷體"/>
                <w:color w:val="000000"/>
              </w:rPr>
              <w:t>800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第三名獎金</w:t>
            </w:r>
            <w:r>
              <w:rPr>
                <w:rFonts w:eastAsia="標楷體"/>
                <w:color w:val="000000"/>
              </w:rPr>
              <w:t>500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</w:tc>
      </w:tr>
      <w:tr w:rsidR="00000000">
        <w:trPr>
          <w:trHeight w:val="1271"/>
          <w:jc w:val="center"/>
        </w:trPr>
        <w:tc>
          <w:tcPr>
            <w:tcW w:w="2799" w:type="dxa"/>
            <w:tcBorders>
              <w:left w:val="double" w:sz="6" w:space="0" w:color="000000"/>
            </w:tcBorders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國中組獎金</w:t>
            </w:r>
          </w:p>
        </w:tc>
        <w:tc>
          <w:tcPr>
            <w:tcW w:w="4414" w:type="dxa"/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每校前三名可獲得：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第一名獎金</w:t>
            </w:r>
            <w:r>
              <w:rPr>
                <w:rFonts w:eastAsia="標楷體"/>
                <w:color w:val="000000"/>
              </w:rPr>
              <w:t>1,000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第二名獎金</w:t>
            </w:r>
            <w:r>
              <w:rPr>
                <w:rFonts w:eastAsia="標楷體"/>
                <w:color w:val="000000"/>
              </w:rPr>
              <w:t>800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第三名獎金</w:t>
            </w:r>
            <w:r>
              <w:rPr>
                <w:rFonts w:eastAsia="標楷體"/>
                <w:color w:val="000000"/>
              </w:rPr>
              <w:t>500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</w:tc>
      </w:tr>
      <w:tr w:rsidR="00000000">
        <w:trPr>
          <w:trHeight w:val="659"/>
          <w:jc w:val="center"/>
        </w:trPr>
        <w:tc>
          <w:tcPr>
            <w:tcW w:w="2799" w:type="dxa"/>
            <w:tcBorders>
              <w:left w:val="double" w:sz="6" w:space="0" w:color="000000"/>
            </w:tcBorders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校園推動獎</w:t>
            </w:r>
          </w:p>
        </w:tc>
        <w:tc>
          <w:tcPr>
            <w:tcW w:w="4414" w:type="dxa"/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以校為單位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每校獎金</w:t>
            </w:r>
            <w:r>
              <w:rPr>
                <w:rFonts w:eastAsia="標楷體"/>
                <w:color w:val="000000"/>
              </w:rPr>
              <w:t>4,000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</w:tc>
      </w:tr>
    </w:tbl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</w:p>
    <w:p w:rsidR="00000000" w:rsidRDefault="0017380C">
      <w:pPr>
        <w:suppressAutoHyphens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（二）全國親子賽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1. </w:t>
      </w:r>
      <w:r>
        <w:rPr>
          <w:rFonts w:eastAsia="標楷體"/>
          <w:color w:val="000000"/>
        </w:rPr>
        <w:t>親子賽為分組別</w: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t>不分學校的全國競賽，各組別前三名依名次可獲得</w:t>
      </w:r>
      <w:r>
        <w:rPr>
          <w:rFonts w:eastAsia="標楷體"/>
          <w:color w:val="000000"/>
        </w:rPr>
        <w:t>3,000</w:t>
      </w:r>
      <w:r>
        <w:rPr>
          <w:rFonts w:eastAsia="標楷體"/>
          <w:color w:val="000000"/>
        </w:rPr>
        <w:t>元、</w:t>
      </w:r>
      <w:r>
        <w:rPr>
          <w:rFonts w:eastAsia="標楷體"/>
          <w:color w:val="000000"/>
        </w:rPr>
        <w:t>2,000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</w:t>
      </w:r>
      <w:r>
        <w:rPr>
          <w:rFonts w:eastAsia="標楷體"/>
          <w:color w:val="000000"/>
        </w:rPr>
        <w:t>元與</w:t>
      </w:r>
      <w:r>
        <w:rPr>
          <w:rFonts w:eastAsia="標楷體"/>
          <w:color w:val="000000"/>
        </w:rPr>
        <w:t>1,0</w:t>
      </w:r>
      <w:r>
        <w:rPr>
          <w:rFonts w:eastAsia="標楷體"/>
          <w:color w:val="000000"/>
        </w:rPr>
        <w:t>00</w:t>
      </w:r>
      <w:r>
        <w:rPr>
          <w:rFonts w:eastAsia="標楷體"/>
          <w:color w:val="000000"/>
        </w:rPr>
        <w:t>元的獎金與獎狀乙紙。</w:t>
      </w:r>
    </w:p>
    <w:p w:rsidR="00000000" w:rsidRDefault="0017380C">
      <w:pPr>
        <w:snapToGrid w:val="0"/>
        <w:spacing w:line="360" w:lineRule="exact"/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2. </w:t>
      </w:r>
      <w:r>
        <w:rPr>
          <w:rFonts w:eastAsia="標楷體"/>
          <w:color w:val="000000"/>
        </w:rPr>
        <w:t>成績公布後將通知得獎者參加頒獎典禮，領取獎金與獎狀。</w:t>
      </w:r>
    </w:p>
    <w:p w:rsidR="00000000" w:rsidRDefault="0017380C">
      <w:pPr>
        <w:snapToGrid w:val="0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3. </w:t>
      </w:r>
      <w:r>
        <w:rPr>
          <w:rFonts w:eastAsia="標楷體"/>
          <w:color w:val="000000"/>
        </w:rPr>
        <w:t>家長須透過「集氣」的方式與孩子一同參與競賽，若家長的集氣分數未達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分，孩子</w:t>
      </w:r>
    </w:p>
    <w:p w:rsidR="00000000" w:rsidRDefault="0017380C">
      <w:pPr>
        <w:snapToGrid w:val="0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將無法參與親子賽的得獎排名。（詳細集氣方式請參照閱讀星球網站說明）</w:t>
      </w:r>
    </w:p>
    <w:tbl>
      <w:tblPr>
        <w:tblW w:w="0" w:type="auto"/>
        <w:jc w:val="center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7"/>
        <w:gridCol w:w="3926"/>
      </w:tblGrid>
      <w:tr w:rsidR="00000000">
        <w:trPr>
          <w:trHeight w:val="658"/>
          <w:jc w:val="center"/>
        </w:trPr>
        <w:tc>
          <w:tcPr>
            <w:tcW w:w="2627" w:type="dxa"/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國小中年級組獎金</w:t>
            </w:r>
          </w:p>
        </w:tc>
        <w:tc>
          <w:tcPr>
            <w:tcW w:w="3926" w:type="dxa"/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第一名獎金</w:t>
            </w:r>
            <w:r>
              <w:rPr>
                <w:rFonts w:eastAsia="標楷體"/>
                <w:color w:val="000000"/>
              </w:rPr>
              <w:t>3,000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第二名獎金</w:t>
            </w:r>
            <w:r>
              <w:rPr>
                <w:rFonts w:eastAsia="標楷體"/>
                <w:color w:val="000000"/>
              </w:rPr>
              <w:t>2,000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第三名獎金</w:t>
            </w:r>
            <w:r>
              <w:rPr>
                <w:rFonts w:eastAsia="標楷體"/>
                <w:color w:val="000000"/>
              </w:rPr>
              <w:t>1,000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</w:tc>
      </w:tr>
      <w:tr w:rsidR="00000000">
        <w:trPr>
          <w:trHeight w:val="658"/>
          <w:jc w:val="center"/>
        </w:trPr>
        <w:tc>
          <w:tcPr>
            <w:tcW w:w="2627" w:type="dxa"/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國小高年級組獎金</w:t>
            </w:r>
          </w:p>
        </w:tc>
        <w:tc>
          <w:tcPr>
            <w:tcW w:w="3926" w:type="dxa"/>
            <w:vAlign w:val="center"/>
          </w:tcPr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第一名獎金</w:t>
            </w:r>
            <w:r>
              <w:rPr>
                <w:rFonts w:eastAsia="標楷體"/>
                <w:color w:val="000000"/>
              </w:rPr>
              <w:t>3,000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第二名獎金</w:t>
            </w:r>
            <w:r>
              <w:rPr>
                <w:rFonts w:eastAsia="標楷體"/>
                <w:color w:val="000000"/>
              </w:rPr>
              <w:t>2,000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  <w:p w:rsidR="00000000" w:rsidRDefault="0017380C">
            <w:pPr>
              <w:autoSpaceDN w:val="0"/>
              <w:spacing w:line="360" w:lineRule="exact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第三名獎金</w:t>
            </w:r>
            <w:r>
              <w:rPr>
                <w:rFonts w:eastAsia="標楷體"/>
                <w:color w:val="000000"/>
              </w:rPr>
              <w:t>1,000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獎狀乙紙</w:t>
            </w:r>
          </w:p>
        </w:tc>
      </w:tr>
    </w:tbl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十、</w:t>
      </w:r>
      <w:r>
        <w:rPr>
          <w:rFonts w:eastAsia="標楷體"/>
          <w:b/>
          <w:bCs/>
          <w:color w:val="000000"/>
        </w:rPr>
        <w:t>活動內容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（一）閱讀活動：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活動時間：</w:t>
      </w:r>
      <w:r>
        <w:rPr>
          <w:rFonts w:eastAsia="標楷體"/>
          <w:color w:val="000000"/>
        </w:rPr>
        <w:t>104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14</w:t>
      </w:r>
      <w:r>
        <w:rPr>
          <w:rFonts w:eastAsia="標楷體"/>
          <w:color w:val="000000"/>
        </w:rPr>
        <w:t>日～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日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1. </w:t>
      </w:r>
      <w:r>
        <w:rPr>
          <w:rFonts w:eastAsia="標楷體"/>
          <w:color w:val="000000"/>
        </w:rPr>
        <w:t>國小組分為中年級組（三、四年級）、高年級組（五、六年級），國中只有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個組別，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每個組別會指定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本書，參賽者必須閱讀所屬組別的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本書，了解書本內容後再參加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網路練習與網路決賽。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2. </w:t>
      </w:r>
      <w:r>
        <w:rPr>
          <w:rFonts w:eastAsia="標楷體"/>
          <w:color w:val="000000"/>
        </w:rPr>
        <w:t>網路練習與網路決賽所測驗的題目包含「閱讀測驗」，是針對各組別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本書的內容與範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圍所出的閱讀題，檢測學生對與書本內容的認知與理解，並引導學生對書本內容</w:t>
      </w:r>
      <w:r>
        <w:rPr>
          <w:rFonts w:eastAsia="標楷體"/>
          <w:color w:val="000000"/>
        </w:rPr>
        <w:t>進行多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面向思考，讓閱讀除了吸收書本的知識之外也能有所啟發。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3. </w:t>
      </w:r>
      <w:r>
        <w:rPr>
          <w:rFonts w:eastAsia="標楷體"/>
          <w:color w:val="000000"/>
        </w:rPr>
        <w:t>因版權問題，活動網站無法提供書本內容，參賽者須自行借書閱讀，但網站上會提供書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本的相關介紹，讓學生對書本有更多的認識，引發閱讀興趣。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（二）網路練習：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開放時間：</w:t>
      </w:r>
      <w:r>
        <w:rPr>
          <w:rFonts w:eastAsia="標楷體"/>
          <w:color w:val="000000"/>
        </w:rPr>
        <w:t>104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>24</w:t>
      </w:r>
      <w:r>
        <w:rPr>
          <w:rFonts w:eastAsia="標楷體"/>
          <w:color w:val="000000"/>
        </w:rPr>
        <w:t>日～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1. </w:t>
      </w:r>
      <w:r>
        <w:rPr>
          <w:rFonts w:eastAsia="標楷體"/>
          <w:color w:val="000000"/>
        </w:rPr>
        <w:t>學生完成書本閱讀後即可依照組別進行測驗練習。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2. </w:t>
      </w:r>
      <w:r>
        <w:rPr>
          <w:rFonts w:eastAsia="標楷體"/>
          <w:color w:val="000000"/>
        </w:rPr>
        <w:t>練習區每次測驗</w:t>
      </w:r>
      <w:r>
        <w:rPr>
          <w:rFonts w:eastAsia="標楷體"/>
          <w:color w:val="000000"/>
        </w:rPr>
        <w:t>20</w:t>
      </w:r>
      <w:r>
        <w:rPr>
          <w:rFonts w:eastAsia="標楷體"/>
          <w:color w:val="000000"/>
        </w:rPr>
        <w:t>道題目，題目類型包含「錯別字」、「形音義」、「語詞」、「成語」、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「修辭」、「閱讀測驗」等，由系統隨機出題，每次練習的題目會有所不同。</w:t>
      </w:r>
    </w:p>
    <w:p w:rsidR="00000000" w:rsidRDefault="0017380C">
      <w:pPr>
        <w:snapToGrid w:val="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3. </w:t>
      </w:r>
      <w:r>
        <w:rPr>
          <w:rFonts w:eastAsia="標楷體"/>
          <w:color w:val="000000"/>
        </w:rPr>
        <w:t>題目皆為選擇題，參賽者點選選項作答，每次測驗限時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分鐘，時間一到，系統自動結</w:t>
      </w:r>
    </w:p>
    <w:p w:rsidR="00000000" w:rsidRDefault="0017380C">
      <w:pPr>
        <w:snapToGrid w:val="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束測驗，未作答的部分將以</w:t>
      </w:r>
      <w:r>
        <w:rPr>
          <w:rFonts w:eastAsia="標楷體"/>
          <w:color w:val="000000"/>
        </w:rPr>
        <w:t>0</w:t>
      </w:r>
      <w:r>
        <w:rPr>
          <w:rFonts w:eastAsia="標楷體"/>
          <w:color w:val="000000"/>
        </w:rPr>
        <w:t>分計算。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4. </w:t>
      </w:r>
      <w:r>
        <w:rPr>
          <w:rFonts w:eastAsia="標楷體"/>
          <w:color w:val="000000"/>
        </w:rPr>
        <w:t>活動期間不限制練習次數，每完成一次練習，成績將以累加的方式記錄在個人練習成績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中，個人練習成績會在「全國英雄榜」上進行排名。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5. </w:t>
      </w:r>
      <w:r>
        <w:rPr>
          <w:rFonts w:eastAsia="標楷體"/>
          <w:color w:val="000000"/>
        </w:rPr>
        <w:t>若測驗中途關閉視窗，則視為放棄該次練習，以</w:t>
      </w:r>
      <w:r>
        <w:rPr>
          <w:rFonts w:eastAsia="標楷體"/>
          <w:color w:val="000000"/>
        </w:rPr>
        <w:t>0</w:t>
      </w:r>
      <w:r>
        <w:rPr>
          <w:rFonts w:eastAsia="標楷體"/>
          <w:color w:val="000000"/>
        </w:rPr>
        <w:t>分計算。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6. </w:t>
      </w:r>
      <w:r>
        <w:rPr>
          <w:rFonts w:eastAsia="標楷體"/>
          <w:color w:val="000000"/>
        </w:rPr>
        <w:t>練習區的題目會陸續增加，網路決賽將會</w:t>
      </w:r>
      <w:r>
        <w:rPr>
          <w:rFonts w:eastAsia="標楷體"/>
          <w:color w:val="000000"/>
        </w:rPr>
        <w:t>有</w:t>
      </w:r>
      <w:r>
        <w:rPr>
          <w:rFonts w:eastAsia="標楷體"/>
          <w:color w:val="000000"/>
        </w:rPr>
        <w:t>40%</w:t>
      </w:r>
      <w:r>
        <w:rPr>
          <w:rFonts w:eastAsia="標楷體"/>
          <w:color w:val="000000"/>
        </w:rPr>
        <w:t>的題目來自練習區，</w:t>
      </w:r>
      <w:r>
        <w:rPr>
          <w:rFonts w:eastAsia="標楷體"/>
          <w:color w:val="000000"/>
        </w:rPr>
        <w:t>60%</w:t>
      </w:r>
      <w:r>
        <w:rPr>
          <w:rFonts w:eastAsia="標楷體"/>
          <w:color w:val="000000"/>
        </w:rPr>
        <w:t>新題目，多參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與練習將可獲得較好的成績。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（三）家長集氣活動：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開放時間：</w:t>
      </w:r>
      <w:r>
        <w:rPr>
          <w:rFonts w:eastAsia="標楷體"/>
          <w:color w:val="000000"/>
        </w:rPr>
        <w:t>104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>2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日～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27</w:t>
      </w:r>
      <w:r>
        <w:rPr>
          <w:rFonts w:eastAsia="標楷體"/>
          <w:color w:val="000000"/>
        </w:rPr>
        <w:t>日</w:t>
      </w:r>
    </w:p>
    <w:p w:rsidR="00000000" w:rsidRDefault="0017380C">
      <w:pPr>
        <w:snapToGrid w:val="0"/>
        <w:rPr>
          <w:rFonts w:eastAsia="標楷體"/>
          <w:color w:val="000000"/>
          <w:lang w:val="en-US" w:eastAsia="zh-TW"/>
        </w:rPr>
      </w:pPr>
      <w:r>
        <w:rPr>
          <w:rFonts w:eastAsia="標楷體"/>
          <w:color w:val="000000"/>
        </w:rPr>
        <w:t xml:space="preserve">      1. </w:t>
      </w:r>
      <w:r>
        <w:rPr>
          <w:rFonts w:eastAsia="標楷體"/>
          <w:color w:val="000000"/>
        </w:rPr>
        <w:t>活動期間，家長可在智慧型手機或平板上安裝</w:t>
      </w:r>
      <w:r>
        <w:rPr>
          <w:rFonts w:eastAsia="標楷體"/>
          <w:color w:val="000000"/>
          <w:lang w:val="en-US" w:eastAsia="zh-TW"/>
        </w:rPr>
        <w:t>『窩寶</w:t>
      </w:r>
      <w:r>
        <w:rPr>
          <w:rFonts w:eastAsia="標楷體"/>
          <w:color w:val="000000"/>
          <w:lang w:val="en-US" w:eastAsia="zh-TW"/>
        </w:rPr>
        <w:t>APP</w:t>
      </w:r>
      <w:r>
        <w:rPr>
          <w:rFonts w:eastAsia="標楷體"/>
          <w:color w:val="000000"/>
          <w:lang w:val="en-US" w:eastAsia="zh-TW"/>
        </w:rPr>
        <w:t>』觀看孩子的競賽表現，只要</w:t>
      </w:r>
    </w:p>
    <w:p w:rsidR="00000000" w:rsidRDefault="0017380C">
      <w:pPr>
        <w:snapToGrid w:val="0"/>
        <w:rPr>
          <w:rFonts w:eastAsia="標楷體"/>
          <w:color w:val="000000"/>
          <w:lang w:val="en-US" w:eastAsia="zh-TW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  <w:lang w:val="en-US" w:eastAsia="zh-TW"/>
        </w:rPr>
        <w:t>孩子有練習，系統隔天就會發送孩子練習的成績與全國排名情況。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2. </w:t>
      </w:r>
      <w:r>
        <w:rPr>
          <w:rFonts w:eastAsia="標楷體"/>
          <w:color w:val="000000"/>
        </w:rPr>
        <w:t>配合成績發送，成績卡上會有「集氣」按鈕，家長可以透過「集氣」的方式參與孩子的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競賽。每天「集氣」可以獲得分數，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天最多獲得</w:t>
      </w:r>
      <w:r>
        <w:rPr>
          <w:rFonts w:eastAsia="標楷體"/>
          <w:color w:val="000000"/>
        </w:rPr>
        <w:t>0.5</w:t>
      </w:r>
      <w:r>
        <w:rPr>
          <w:rFonts w:eastAsia="標楷體"/>
          <w:color w:val="000000"/>
        </w:rPr>
        <w:t>分，分數採累計方式，滿分</w:t>
      </w:r>
      <w:r>
        <w:rPr>
          <w:rFonts w:eastAsia="標楷體"/>
          <w:color w:val="000000"/>
        </w:rPr>
        <w:t>15</w:t>
      </w:r>
      <w:r>
        <w:rPr>
          <w:rFonts w:eastAsia="標楷體"/>
          <w:color w:val="000000"/>
        </w:rPr>
        <w:t>分。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3. </w:t>
      </w:r>
      <w:r>
        <w:rPr>
          <w:rFonts w:eastAsia="標楷體"/>
          <w:color w:val="000000"/>
        </w:rPr>
        <w:t>家長集氣所獲得的分數將會計入孩子個人的網路決賽成績中。</w:t>
      </w:r>
    </w:p>
    <w:p w:rsidR="00000000" w:rsidRDefault="0017380C">
      <w:pPr>
        <w:snapToGrid w:val="0"/>
        <w:rPr>
          <w:rFonts w:eastAsia="標楷體"/>
          <w:bCs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網路決賽成績</w:t>
      </w:r>
      <w:r>
        <w:rPr>
          <w:rFonts w:eastAsia="標楷體"/>
          <w:bCs/>
          <w:color w:val="000000"/>
        </w:rPr>
        <w:t>＝</w:t>
      </w:r>
      <w:r>
        <w:rPr>
          <w:rFonts w:eastAsia="標楷體"/>
          <w:color w:val="000000"/>
        </w:rPr>
        <w:t>網路決賽</w:t>
      </w:r>
      <w:r>
        <w:rPr>
          <w:rFonts w:eastAsia="標楷體"/>
          <w:bCs/>
          <w:color w:val="000000"/>
        </w:rPr>
        <w:t>測驗分數</w:t>
      </w:r>
      <w:r>
        <w:rPr>
          <w:rFonts w:eastAsia="標楷體"/>
          <w:bCs/>
          <w:color w:val="000000"/>
        </w:rPr>
        <w:t>×85%</w:t>
      </w:r>
      <w:r>
        <w:rPr>
          <w:rFonts w:eastAsia="標楷體"/>
          <w:bCs/>
          <w:color w:val="000000"/>
        </w:rPr>
        <w:t>（滿分</w:t>
      </w:r>
      <w:r>
        <w:rPr>
          <w:rFonts w:eastAsia="標楷體"/>
          <w:bCs/>
          <w:color w:val="000000"/>
        </w:rPr>
        <w:t>85</w:t>
      </w:r>
      <w:r>
        <w:rPr>
          <w:rFonts w:eastAsia="標楷體"/>
          <w:bCs/>
          <w:color w:val="000000"/>
        </w:rPr>
        <w:t>分）＋家長集氣分數（滿分</w:t>
      </w:r>
      <w:r>
        <w:rPr>
          <w:rFonts w:eastAsia="標楷體"/>
          <w:bCs/>
          <w:color w:val="000000"/>
        </w:rPr>
        <w:t>15</w:t>
      </w:r>
      <w:r>
        <w:rPr>
          <w:rFonts w:eastAsia="標楷體"/>
          <w:bCs/>
          <w:color w:val="000000"/>
        </w:rPr>
        <w:t>分）</w:t>
      </w:r>
    </w:p>
    <w:p w:rsidR="00000000" w:rsidRDefault="0017380C">
      <w:pPr>
        <w:snapToGrid w:val="0"/>
        <w:rPr>
          <w:rFonts w:eastAsia="標楷體"/>
          <w:bCs/>
          <w:color w:val="000000"/>
        </w:rPr>
      </w:pPr>
      <w:r>
        <w:rPr>
          <w:rFonts w:eastAsia="標楷體"/>
          <w:color w:val="000000"/>
        </w:rPr>
        <w:t xml:space="preserve">      4. </w:t>
      </w:r>
      <w:r>
        <w:rPr>
          <w:rFonts w:eastAsia="標楷體"/>
          <w:color w:val="000000"/>
        </w:rPr>
        <w:t>參加親子賽的家長若集氣分數未達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分，孩子將無法參與親子賽的得獎排名。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（四）網路決賽：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開放時間：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28</w:t>
      </w:r>
      <w:r>
        <w:rPr>
          <w:rFonts w:eastAsia="標楷體"/>
          <w:color w:val="000000"/>
        </w:rPr>
        <w:t>日～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18</w:t>
      </w:r>
      <w:r>
        <w:rPr>
          <w:rFonts w:eastAsia="標楷體"/>
          <w:color w:val="000000"/>
        </w:rPr>
        <w:t>日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1. </w:t>
      </w:r>
      <w:r>
        <w:rPr>
          <w:rFonts w:eastAsia="標楷體"/>
          <w:color w:val="000000"/>
        </w:rPr>
        <w:t>決賽區每位參賽者</w:t>
      </w:r>
      <w:r>
        <w:rPr>
          <w:rFonts w:eastAsia="標楷體"/>
          <w:b/>
          <w:color w:val="000000"/>
        </w:rPr>
        <w:t>只有</w:t>
      </w:r>
      <w:r>
        <w:rPr>
          <w:rFonts w:eastAsia="標楷體"/>
          <w:b/>
          <w:color w:val="000000"/>
        </w:rPr>
        <w:t>1</w:t>
      </w:r>
      <w:r>
        <w:rPr>
          <w:rFonts w:eastAsia="標楷體"/>
          <w:b/>
          <w:color w:val="000000"/>
        </w:rPr>
        <w:t>次的挑戰機會</w:t>
      </w:r>
      <w:r>
        <w:rPr>
          <w:rFonts w:eastAsia="標楷體"/>
          <w:color w:val="000000"/>
        </w:rPr>
        <w:t>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2. </w:t>
      </w:r>
      <w:r>
        <w:rPr>
          <w:rFonts w:eastAsia="標楷體"/>
          <w:color w:val="000000"/>
        </w:rPr>
        <w:t>參加校內班級賽的全班學生都要完成測驗，以獲取班級成績。</w:t>
      </w:r>
    </w:p>
    <w:p w:rsidR="00000000" w:rsidRDefault="0017380C">
      <w:pPr>
        <w:snapToGrid w:val="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 w:hint="eastAsia"/>
          <w:color w:val="000000"/>
        </w:rPr>
        <w:t>3</w:t>
      </w:r>
      <w:r>
        <w:rPr>
          <w:rFonts w:eastAsia="標楷體"/>
          <w:color w:val="000000"/>
        </w:rPr>
        <w:t xml:space="preserve">. </w:t>
      </w:r>
      <w:r>
        <w:rPr>
          <w:rFonts w:eastAsia="標楷體" w:hint="eastAsia"/>
          <w:color w:val="000000"/>
        </w:rPr>
        <w:t>測驗模式與時間都和網路練習相同，決賽前可先進行網路練習以熟悉測驗方式</w:t>
      </w:r>
      <w:r>
        <w:rPr>
          <w:rFonts w:eastAsia="標楷體"/>
          <w:color w:val="000000"/>
        </w:rPr>
        <w:t>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 w:hint="eastAsia"/>
          <w:color w:val="000000"/>
        </w:rPr>
        <w:t>4</w:t>
      </w:r>
      <w:r>
        <w:rPr>
          <w:rFonts w:eastAsia="標楷體"/>
          <w:color w:val="000000"/>
        </w:rPr>
        <w:t xml:space="preserve">. </w:t>
      </w:r>
      <w:r>
        <w:rPr>
          <w:rFonts w:eastAsia="標楷體"/>
          <w:color w:val="000000"/>
        </w:rPr>
        <w:t>測驗所得的分數會以</w:t>
      </w:r>
      <w:r>
        <w:rPr>
          <w:rFonts w:eastAsia="標楷體"/>
          <w:color w:val="000000"/>
        </w:rPr>
        <w:t>85</w:t>
      </w:r>
      <w:r>
        <w:rPr>
          <w:rFonts w:eastAsia="標楷體"/>
          <w:b/>
          <w:color w:val="000000"/>
        </w:rPr>
        <w:t>%</w:t>
      </w:r>
      <w:r>
        <w:rPr>
          <w:rFonts w:eastAsia="標楷體"/>
          <w:color w:val="000000"/>
        </w:rPr>
        <w:t>的比例計入個人的網路決賽成績中（滿分</w:t>
      </w:r>
      <w:r>
        <w:rPr>
          <w:rFonts w:eastAsia="標楷體"/>
          <w:color w:val="000000"/>
        </w:rPr>
        <w:t>85</w:t>
      </w:r>
      <w:r>
        <w:rPr>
          <w:rFonts w:eastAsia="標楷體"/>
          <w:color w:val="000000"/>
        </w:rPr>
        <w:t>分），再加上家長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集氣分數（滿分</w:t>
      </w:r>
      <w:r>
        <w:rPr>
          <w:rFonts w:eastAsia="標楷體"/>
          <w:color w:val="000000"/>
        </w:rPr>
        <w:t>15</w:t>
      </w:r>
      <w:r>
        <w:rPr>
          <w:rFonts w:eastAsia="標楷體"/>
          <w:color w:val="000000"/>
        </w:rPr>
        <w:t>分），即是個人網路決賽成績，滿分為</w:t>
      </w:r>
      <w:r>
        <w:rPr>
          <w:rFonts w:eastAsia="標楷體"/>
          <w:color w:val="000000"/>
        </w:rPr>
        <w:t>100</w:t>
      </w:r>
      <w:r>
        <w:rPr>
          <w:rFonts w:eastAsia="標楷體"/>
          <w:color w:val="000000"/>
        </w:rPr>
        <w:t>分。</w:t>
      </w:r>
    </w:p>
    <w:p w:rsidR="00000000" w:rsidRDefault="0017380C">
      <w:pPr>
        <w:snapToGrid w:val="0"/>
        <w:rPr>
          <w:rFonts w:eastAsia="標楷體" w:hint="eastAsia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 w:hint="eastAsia"/>
          <w:color w:val="000000"/>
        </w:rPr>
        <w:t>5</w:t>
      </w:r>
      <w:r>
        <w:rPr>
          <w:rFonts w:eastAsia="標楷體"/>
          <w:color w:val="000000"/>
        </w:rPr>
        <w:t xml:space="preserve">. </w:t>
      </w:r>
      <w:r>
        <w:rPr>
          <w:rFonts w:eastAsia="標楷體"/>
          <w:color w:val="000000"/>
        </w:rPr>
        <w:t>網路決賽期間內</w:t>
      </w:r>
      <w:r>
        <w:rPr>
          <w:rFonts w:eastAsia="標楷體" w:hint="eastAsia"/>
          <w:color w:val="000000"/>
        </w:rPr>
        <w:t>請自行安排時間完成測驗</w:t>
      </w: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參加班級賽的學校可由老師安排學生分批進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</w:t>
      </w:r>
      <w:r>
        <w:rPr>
          <w:rFonts w:eastAsia="標楷體" w:hint="eastAsia"/>
          <w:color w:val="000000"/>
        </w:rPr>
        <w:t>行測驗</w:t>
      </w:r>
      <w:r>
        <w:rPr>
          <w:rFonts w:eastAsia="標楷體"/>
          <w:color w:val="000000"/>
        </w:rPr>
        <w:t>）</w:t>
      </w:r>
      <w:r>
        <w:rPr>
          <w:rFonts w:eastAsia="標楷體" w:hint="eastAsia"/>
          <w:color w:val="000000"/>
        </w:rPr>
        <w:t>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（五）國語文學習區：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開放時間：</w:t>
      </w:r>
      <w:r>
        <w:rPr>
          <w:rFonts w:eastAsia="標楷體"/>
          <w:color w:val="000000"/>
        </w:rPr>
        <w:t>104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>24</w:t>
      </w:r>
      <w:r>
        <w:rPr>
          <w:rFonts w:eastAsia="標楷體"/>
          <w:color w:val="000000"/>
        </w:rPr>
        <w:t>日～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30</w:t>
      </w:r>
      <w:r>
        <w:rPr>
          <w:rFonts w:eastAsia="標楷體"/>
          <w:color w:val="000000"/>
        </w:rPr>
        <w:t>日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活動期間，網站</w:t>
      </w:r>
      <w:r>
        <w:rPr>
          <w:rFonts w:eastAsia="標楷體"/>
          <w:color w:val="000000"/>
        </w:rPr>
        <w:t>除了競賽，同時提供國語文相關課程以及推薦閱讀書本的導讀資料讓參賽者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學習，同步提升國語文能力。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六</w:t>
      </w:r>
      <w:r>
        <w:rPr>
          <w:rFonts w:eastAsia="標楷體"/>
          <w:color w:val="000000"/>
        </w:rPr>
        <w:t>）計分方式：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1. </w:t>
      </w:r>
      <w:r>
        <w:rPr>
          <w:rFonts w:eastAsia="標楷體"/>
          <w:color w:val="000000"/>
        </w:rPr>
        <w:t>練習區：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練習區所得的成績將累加計入個人練習成績，會在「全國英雄榜」與其他參賽者進行排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名，但不計入校內班級決賽與全國親子決賽的成績。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在每次練習中，答對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題得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分，答錯倒扣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分，</w:t>
      </w:r>
      <w:r>
        <w:rPr>
          <w:rFonts w:eastAsia="標楷體"/>
          <w:color w:val="000000"/>
        </w:rPr>
        <w:t>20</w:t>
      </w:r>
      <w:r>
        <w:rPr>
          <w:rFonts w:eastAsia="標楷體"/>
          <w:color w:val="000000"/>
        </w:rPr>
        <w:t>題分數加總即為當次練習的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</w:t>
      </w:r>
      <w:r>
        <w:rPr>
          <w:rFonts w:eastAsia="標楷體"/>
          <w:color w:val="000000"/>
        </w:rPr>
        <w:t>成績，最高</w:t>
      </w:r>
      <w:r>
        <w:rPr>
          <w:rFonts w:eastAsia="標楷體"/>
          <w:color w:val="000000"/>
        </w:rPr>
        <w:t>100</w:t>
      </w:r>
      <w:r>
        <w:rPr>
          <w:rFonts w:eastAsia="標楷體"/>
          <w:color w:val="000000"/>
        </w:rPr>
        <w:t>分，最低</w:t>
      </w:r>
      <w:r>
        <w:rPr>
          <w:rFonts w:eastAsia="標楷體"/>
          <w:color w:val="000000"/>
        </w:rPr>
        <w:t>0</w:t>
      </w:r>
      <w:r>
        <w:rPr>
          <w:rFonts w:eastAsia="標楷體"/>
          <w:color w:val="000000"/>
        </w:rPr>
        <w:t>分。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測驗中途關閉視</w:t>
      </w:r>
      <w:r>
        <w:rPr>
          <w:rFonts w:eastAsia="標楷體"/>
          <w:color w:val="000000"/>
        </w:rPr>
        <w:t>窗離開測驗，將視為放棄該次練習，成績以</w:t>
      </w:r>
      <w:r>
        <w:rPr>
          <w:rFonts w:eastAsia="標楷體"/>
          <w:color w:val="000000"/>
        </w:rPr>
        <w:t>0</w:t>
      </w:r>
      <w:r>
        <w:rPr>
          <w:rFonts w:eastAsia="標楷體"/>
          <w:color w:val="000000"/>
        </w:rPr>
        <w:t>分計算。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2. </w:t>
      </w:r>
      <w:r>
        <w:rPr>
          <w:rFonts w:eastAsia="標楷體"/>
          <w:color w:val="000000"/>
        </w:rPr>
        <w:t>決賽區：</w:t>
      </w:r>
    </w:p>
    <w:p w:rsidR="00000000" w:rsidRDefault="0017380C">
      <w:pPr>
        <w:snapToGrid w:val="0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         </w:t>
      </w:r>
      <w:r>
        <w:rPr>
          <w:rFonts w:eastAsia="標楷體"/>
          <w:b/>
          <w:color w:val="000000"/>
        </w:rPr>
        <w:t>個人決賽成績＝網路決賽測驗分數</w:t>
      </w:r>
      <w:r>
        <w:rPr>
          <w:rFonts w:eastAsia="標楷體"/>
          <w:b/>
          <w:color w:val="000000"/>
        </w:rPr>
        <w:t>× 85%</w:t>
      </w:r>
      <w:r>
        <w:rPr>
          <w:rFonts w:eastAsia="標楷體"/>
          <w:b/>
          <w:color w:val="000000"/>
        </w:rPr>
        <w:t>（滿分</w:t>
      </w:r>
      <w:r>
        <w:rPr>
          <w:rFonts w:eastAsia="標楷體"/>
          <w:b/>
          <w:color w:val="000000"/>
        </w:rPr>
        <w:t>85</w:t>
      </w:r>
      <w:r>
        <w:rPr>
          <w:rFonts w:eastAsia="標楷體"/>
          <w:b/>
          <w:color w:val="000000"/>
        </w:rPr>
        <w:t>分）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＋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家長集氣分數（滿分</w:t>
      </w:r>
      <w:r>
        <w:rPr>
          <w:rFonts w:eastAsia="標楷體"/>
          <w:b/>
          <w:color w:val="000000"/>
        </w:rPr>
        <w:t>15</w:t>
      </w:r>
      <w:r>
        <w:rPr>
          <w:rFonts w:eastAsia="標楷體"/>
          <w:b/>
          <w:color w:val="000000"/>
        </w:rPr>
        <w:t>分）</w:t>
      </w:r>
    </w:p>
    <w:p w:rsidR="00000000" w:rsidRDefault="0017380C">
      <w:pPr>
        <w:snapToGrid w:val="0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         </w:t>
      </w:r>
      <w:r>
        <w:rPr>
          <w:rFonts w:eastAsia="標楷體"/>
          <w:b/>
          <w:color w:val="000000"/>
        </w:rPr>
        <w:t>班級決賽成績＝全班學生個人決賽成績總和</w:t>
      </w:r>
      <w:r>
        <w:rPr>
          <w:rFonts w:eastAsia="標楷體"/>
          <w:b/>
          <w:color w:val="000000"/>
        </w:rPr>
        <w:t xml:space="preserve"> ÷ </w:t>
      </w:r>
      <w:r>
        <w:rPr>
          <w:rFonts w:eastAsia="標楷體"/>
          <w:b/>
          <w:color w:val="000000"/>
        </w:rPr>
        <w:t>全班人數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網路決賽測驗分數：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a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每個人測驗</w:t>
      </w:r>
      <w:r>
        <w:rPr>
          <w:rFonts w:eastAsia="標楷體"/>
          <w:color w:val="000000"/>
        </w:rPr>
        <w:t>20</w:t>
      </w:r>
      <w:r>
        <w:rPr>
          <w:rFonts w:eastAsia="標楷體"/>
          <w:color w:val="000000"/>
        </w:rPr>
        <w:t>題，答對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題得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分，答錯倒扣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分，</w:t>
      </w:r>
      <w:r>
        <w:rPr>
          <w:rFonts w:eastAsia="標楷體"/>
          <w:color w:val="000000"/>
        </w:rPr>
        <w:t>20</w:t>
      </w:r>
      <w:r>
        <w:rPr>
          <w:rFonts w:eastAsia="標楷體"/>
          <w:color w:val="000000"/>
        </w:rPr>
        <w:t>題分數加總即為個人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決賽測驗所得的分數，滿分為</w:t>
      </w:r>
      <w:r>
        <w:rPr>
          <w:rFonts w:eastAsia="標楷體"/>
          <w:color w:val="000000"/>
        </w:rPr>
        <w:t>100</w:t>
      </w:r>
      <w:r>
        <w:rPr>
          <w:rFonts w:eastAsia="標楷體"/>
          <w:color w:val="000000"/>
        </w:rPr>
        <w:t>分，最低</w:t>
      </w:r>
      <w:r>
        <w:rPr>
          <w:rFonts w:eastAsia="標楷體"/>
          <w:color w:val="000000"/>
        </w:rPr>
        <w:t>0</w:t>
      </w:r>
      <w:r>
        <w:rPr>
          <w:rFonts w:eastAsia="標楷體"/>
          <w:color w:val="000000"/>
        </w:rPr>
        <w:t>分。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b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測驗中途關閉視窗，或是時間內未能完成所有題目，剩餘未作答的部分直接以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0</w:t>
      </w:r>
      <w:r>
        <w:rPr>
          <w:rFonts w:eastAsia="標楷體"/>
          <w:color w:val="000000"/>
        </w:rPr>
        <w:t>分計算，不得重新測考。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c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參賽者未能在決賽期間內完成測驗，成績皆以</w:t>
      </w:r>
      <w:r>
        <w:rPr>
          <w:rFonts w:eastAsia="標楷體"/>
          <w:color w:val="000000"/>
        </w:rPr>
        <w:t>0</w:t>
      </w:r>
      <w:r>
        <w:rPr>
          <w:rFonts w:eastAsia="標楷體"/>
          <w:color w:val="000000"/>
        </w:rPr>
        <w:t>分計算。</w:t>
      </w:r>
      <w:r>
        <w:rPr>
          <w:rFonts w:eastAsia="標楷體"/>
          <w:color w:val="000000"/>
        </w:rPr>
        <w:t xml:space="preserve"> 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d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決賽測驗所得分數將以</w:t>
      </w:r>
      <w:r>
        <w:rPr>
          <w:rFonts w:eastAsia="標楷體"/>
          <w:b/>
          <w:color w:val="000000"/>
        </w:rPr>
        <w:t>85%</w:t>
      </w:r>
      <w:r>
        <w:rPr>
          <w:rFonts w:eastAsia="標楷體"/>
          <w:color w:val="000000"/>
        </w:rPr>
        <w:t>的比例計入學生的個人決賽成績中，測驗得分滿分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為</w:t>
      </w:r>
      <w:r>
        <w:rPr>
          <w:rFonts w:eastAsia="標楷體"/>
          <w:color w:val="000000"/>
        </w:rPr>
        <w:t>85</w:t>
      </w:r>
      <w:r>
        <w:rPr>
          <w:rFonts w:eastAsia="標楷體"/>
          <w:color w:val="000000"/>
        </w:rPr>
        <w:t>分。</w:t>
      </w:r>
      <w:r>
        <w:rPr>
          <w:rFonts w:eastAsia="標楷體"/>
          <w:color w:val="000000"/>
        </w:rPr>
        <w:t xml:space="preserve">     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家長集氣分數：</w:t>
      </w:r>
    </w:p>
    <w:p w:rsidR="00000000" w:rsidRDefault="0017380C">
      <w:pPr>
        <w:snapToGrid w:val="0"/>
        <w:rPr>
          <w:rFonts w:eastAsia="標楷體"/>
          <w:color w:val="000000"/>
          <w:lang w:val="en-US" w:eastAsia="zh-TW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a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在集氣活動期間，</w:t>
      </w:r>
      <w:r>
        <w:rPr>
          <w:rFonts w:eastAsia="標楷體"/>
          <w:color w:val="000000"/>
          <w:lang w:val="en-US" w:eastAsia="zh-TW"/>
        </w:rPr>
        <w:t>只要孩子有參與練習，系統隔天就會發送孩子的練習成</w:t>
      </w:r>
      <w:r>
        <w:rPr>
          <w:rFonts w:eastAsia="標楷體"/>
          <w:color w:val="000000"/>
          <w:lang w:val="en-US" w:eastAsia="zh-TW"/>
        </w:rPr>
        <w:t>績，</w:t>
      </w:r>
    </w:p>
    <w:p w:rsidR="00000000" w:rsidRDefault="0017380C">
      <w:pPr>
        <w:snapToGrid w:val="0"/>
        <w:rPr>
          <w:rFonts w:eastAsia="標楷體"/>
          <w:color w:val="000000"/>
          <w:lang w:val="en-US" w:eastAsia="zh-TW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  <w:lang w:val="en-US" w:eastAsia="zh-TW"/>
        </w:rPr>
        <w:t>在練習成績的卡片上</w:t>
      </w:r>
      <w:r>
        <w:rPr>
          <w:rFonts w:eastAsia="標楷體"/>
          <w:color w:val="000000"/>
        </w:rPr>
        <w:t>有「集氣」按鈕，家長只要登入</w:t>
      </w:r>
      <w:r>
        <w:rPr>
          <w:rFonts w:eastAsia="標楷體"/>
          <w:color w:val="000000"/>
          <w:lang w:val="en-US" w:eastAsia="zh-TW"/>
        </w:rPr>
        <w:t>『窩寶</w:t>
      </w:r>
      <w:r>
        <w:rPr>
          <w:rFonts w:eastAsia="標楷體"/>
          <w:color w:val="000000"/>
          <w:lang w:val="en-US" w:eastAsia="zh-TW"/>
        </w:rPr>
        <w:t>APP</w:t>
      </w:r>
      <w:r>
        <w:rPr>
          <w:rFonts w:eastAsia="標楷體"/>
          <w:color w:val="000000"/>
          <w:lang w:val="en-US" w:eastAsia="zh-TW"/>
        </w:rPr>
        <w:t>』或網站，點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  <w:lang w:val="en-US" w:eastAsia="zh-TW"/>
        </w:rPr>
        <w:t>擊</w:t>
      </w:r>
      <w:r>
        <w:rPr>
          <w:rFonts w:eastAsia="標楷體"/>
          <w:color w:val="000000"/>
        </w:rPr>
        <w:t>「集氣」按鈕就可以獲取集氣分數。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b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  <w:lang w:val="en-US" w:eastAsia="zh-TW"/>
        </w:rPr>
        <w:t>點擊當天所收到的卡片上的</w:t>
      </w:r>
      <w:r>
        <w:rPr>
          <w:rFonts w:eastAsia="標楷體"/>
          <w:color w:val="000000"/>
        </w:rPr>
        <w:t>「集氣」按鈕，即可獲得</w:t>
      </w:r>
      <w:r>
        <w:rPr>
          <w:rFonts w:eastAsia="標楷體"/>
          <w:color w:val="000000"/>
        </w:rPr>
        <w:t>0.5</w:t>
      </w:r>
      <w:r>
        <w:rPr>
          <w:rFonts w:eastAsia="標楷體"/>
          <w:color w:val="000000"/>
        </w:rPr>
        <w:t>分。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c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分數採累計方式，滿分為</w:t>
      </w:r>
      <w:r>
        <w:rPr>
          <w:rFonts w:eastAsia="標楷體"/>
          <w:color w:val="000000"/>
        </w:rPr>
        <w:t>15</w:t>
      </w:r>
      <w:r>
        <w:rPr>
          <w:rFonts w:eastAsia="標楷體"/>
          <w:color w:val="000000"/>
        </w:rPr>
        <w:t>分。（超過不計入）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d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家長集氣所獲得的分數會計入參賽者個人的網路決賽成績中，集氣得分滿分為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15</w:t>
      </w:r>
      <w:r>
        <w:rPr>
          <w:rFonts w:eastAsia="標楷體"/>
          <w:color w:val="000000"/>
        </w:rPr>
        <w:t>分。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e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若孩子沒有參與練習，家長將不會收到有「集氣」按鈕的卡片，無法進行集氣。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詳細集氣方式請參照閱讀星球網站說明。</w:t>
      </w:r>
      <w:r>
        <w:rPr>
          <w:rFonts w:eastAsia="標楷體"/>
          <w:color w:val="000000"/>
        </w:rPr>
        <w:t xml:space="preserve">          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七</w:t>
      </w:r>
      <w:r>
        <w:rPr>
          <w:rFonts w:eastAsia="標楷體"/>
          <w:color w:val="000000"/>
        </w:rPr>
        <w:t>）老師成績查詢平台：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報名時可同時開立指導老師專屬的帳號（於填寫報名表時附上老師所帶班級資訊），老師可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使用帳號登入活動網站觀看學生的參賽情況、查詢成績與自己校內的排行榜。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八</w:t>
      </w:r>
      <w:r>
        <w:rPr>
          <w:rFonts w:eastAsia="標楷體"/>
          <w:color w:val="000000"/>
        </w:rPr>
        <w:t>）得獎名次與排行榜說明：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1. </w:t>
      </w:r>
      <w:r>
        <w:rPr>
          <w:rFonts w:eastAsia="標楷體"/>
          <w:color w:val="000000"/>
        </w:rPr>
        <w:t>網路練習區：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每次練習後，系統會以累加的方式紀錄成績於個人練習成</w:t>
      </w:r>
      <w:r>
        <w:rPr>
          <w:rFonts w:eastAsia="標楷體"/>
          <w:color w:val="000000"/>
        </w:rPr>
        <w:t>績中，並以個人練習總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</w:t>
      </w:r>
      <w:r>
        <w:rPr>
          <w:rFonts w:eastAsia="標楷體"/>
          <w:color w:val="000000"/>
        </w:rPr>
        <w:t>成績進行「全國英雄榜」排名，參賽者可到「全國英雄榜」檢視個人的名次，或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</w:t>
      </w:r>
      <w:r>
        <w:rPr>
          <w:rFonts w:eastAsia="標楷體"/>
          <w:color w:val="000000"/>
        </w:rPr>
        <w:t>到個人資料區檢視成績狀況。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全國英雄榜是以個人練習成績和同組別其他學校參賽者進行排名，若出現成績相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</w:t>
      </w:r>
      <w:r>
        <w:rPr>
          <w:rFonts w:eastAsia="標楷體"/>
          <w:color w:val="000000"/>
        </w:rPr>
        <w:t>同之情況，將會並列排名。</w:t>
      </w:r>
      <w:r>
        <w:rPr>
          <w:rFonts w:eastAsia="標楷體"/>
          <w:color w:val="000000"/>
        </w:rPr>
        <w:t xml:space="preserve"> 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「全國英雄榜」每個月會重新排名，計算時間為當月的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日至最後一天，以當月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</w:t>
      </w:r>
      <w:r>
        <w:rPr>
          <w:rFonts w:eastAsia="標楷體"/>
          <w:color w:val="000000"/>
        </w:rPr>
        <w:t>的練習成績為排名依據，最後一筆成績紀錄的時間為</w:t>
      </w:r>
      <w:r>
        <w:rPr>
          <w:rFonts w:eastAsia="標楷體"/>
          <w:color w:val="000000"/>
        </w:rPr>
        <w:t>當天的</w:t>
      </w:r>
      <w:r>
        <w:rPr>
          <w:rFonts w:eastAsia="標楷體"/>
          <w:color w:val="000000"/>
        </w:rPr>
        <w:t>23</w:t>
      </w:r>
      <w:r>
        <w:rPr>
          <w:rFonts w:eastAsia="標楷體"/>
          <w:color w:val="000000"/>
        </w:rPr>
        <w:t>時</w:t>
      </w:r>
      <w:r>
        <w:rPr>
          <w:rFonts w:eastAsia="標楷體"/>
          <w:color w:val="000000"/>
        </w:rPr>
        <w:t>59</w:t>
      </w:r>
      <w:r>
        <w:rPr>
          <w:rFonts w:eastAsia="標楷體"/>
          <w:color w:val="000000"/>
        </w:rPr>
        <w:t>分</w:t>
      </w:r>
      <w:r>
        <w:rPr>
          <w:rFonts w:eastAsia="標楷體"/>
          <w:color w:val="000000"/>
        </w:rPr>
        <w:t>59</w:t>
      </w:r>
      <w:r>
        <w:rPr>
          <w:rFonts w:eastAsia="標楷體"/>
          <w:color w:val="000000"/>
        </w:rPr>
        <w:t>秒（以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</w:t>
      </w:r>
      <w:r>
        <w:rPr>
          <w:rFonts w:eastAsia="標楷體"/>
          <w:color w:val="000000"/>
        </w:rPr>
        <w:t>系統時間為準）。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只要學生有進行練習，</w:t>
      </w:r>
      <w:r>
        <w:rPr>
          <w:rFonts w:eastAsia="標楷體"/>
          <w:color w:val="000000"/>
          <w:lang w:val="en-US" w:eastAsia="zh-TW"/>
        </w:rPr>
        <w:t>『</w:t>
      </w:r>
      <w:r>
        <w:rPr>
          <w:rFonts w:eastAsia="標楷體"/>
          <w:color w:val="000000"/>
          <w:lang w:val="en-US" w:eastAsia="zh-TW"/>
        </w:rPr>
        <w:t>APP</w:t>
      </w:r>
      <w:r>
        <w:rPr>
          <w:rFonts w:eastAsia="標楷體"/>
          <w:color w:val="000000"/>
          <w:lang w:val="en-US" w:eastAsia="zh-TW"/>
        </w:rPr>
        <w:t>』</w:t>
      </w:r>
      <w:r>
        <w:rPr>
          <w:rFonts w:eastAsia="標楷體"/>
          <w:color w:val="000000"/>
        </w:rPr>
        <w:t>系統都會在隔天發送學生個人的練習成績與排名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</w:t>
      </w:r>
      <w:r>
        <w:rPr>
          <w:rFonts w:eastAsia="標楷體"/>
          <w:color w:val="000000"/>
        </w:rPr>
        <w:t>情形，家長可豋入網站或透過</w:t>
      </w:r>
      <w:r>
        <w:rPr>
          <w:rFonts w:eastAsia="標楷體"/>
          <w:color w:val="000000"/>
        </w:rPr>
        <w:t>App</w:t>
      </w:r>
      <w:r>
        <w:rPr>
          <w:rFonts w:eastAsia="標楷體"/>
          <w:color w:val="000000"/>
        </w:rPr>
        <w:t>了解學生練習成績並進行集氣活動，幫忙加分。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2. </w:t>
      </w:r>
      <w:r>
        <w:rPr>
          <w:rFonts w:eastAsia="標楷體"/>
          <w:color w:val="000000"/>
        </w:rPr>
        <w:t>網路決賽區：</w:t>
      </w:r>
    </w:p>
    <w:p w:rsidR="00000000" w:rsidRDefault="0017380C">
      <w:pPr>
        <w:snapToGrid w:val="0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 xml:space="preserve">         </w:t>
      </w:r>
      <w:r>
        <w:rPr>
          <w:rFonts w:eastAsia="標楷體"/>
          <w:b/>
          <w:color w:val="000000"/>
        </w:rPr>
        <w:t>個人決賽成績＝網路決賽測驗分數</w:t>
      </w:r>
      <w:r>
        <w:rPr>
          <w:rFonts w:eastAsia="標楷體"/>
          <w:b/>
          <w:color w:val="000000"/>
        </w:rPr>
        <w:t>× 85%</w:t>
      </w:r>
      <w:r>
        <w:rPr>
          <w:rFonts w:eastAsia="標楷體"/>
          <w:b/>
          <w:color w:val="000000"/>
        </w:rPr>
        <w:t>（滿分</w:t>
      </w:r>
      <w:r>
        <w:rPr>
          <w:rFonts w:eastAsia="標楷體"/>
          <w:b/>
          <w:color w:val="000000"/>
        </w:rPr>
        <w:t>85</w:t>
      </w:r>
      <w:r>
        <w:rPr>
          <w:rFonts w:eastAsia="標楷體"/>
          <w:b/>
          <w:color w:val="000000"/>
        </w:rPr>
        <w:t>分）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＋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家長集氣分數（滿分</w:t>
      </w:r>
      <w:r>
        <w:rPr>
          <w:rFonts w:eastAsia="標楷體"/>
          <w:b/>
          <w:color w:val="000000"/>
        </w:rPr>
        <w:t>15</w:t>
      </w:r>
      <w:r>
        <w:rPr>
          <w:rFonts w:eastAsia="標楷體"/>
          <w:b/>
          <w:color w:val="000000"/>
        </w:rPr>
        <w:t>分）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b/>
          <w:color w:val="000000"/>
        </w:rPr>
        <w:t xml:space="preserve">         </w:t>
      </w:r>
      <w:r>
        <w:rPr>
          <w:rFonts w:eastAsia="標楷體"/>
          <w:b/>
          <w:color w:val="000000"/>
        </w:rPr>
        <w:t>班級決賽成績＝全班學生個人決賽成績總和</w:t>
      </w:r>
      <w:r>
        <w:rPr>
          <w:rFonts w:eastAsia="標楷體"/>
          <w:b/>
          <w:color w:val="000000"/>
        </w:rPr>
        <w:t xml:space="preserve"> ÷ </w:t>
      </w:r>
      <w:r>
        <w:rPr>
          <w:rFonts w:eastAsia="標楷體"/>
          <w:b/>
          <w:color w:val="000000"/>
        </w:rPr>
        <w:t>全班人數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校內班級賽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a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以各班級的班級決賽成績進行校內同組的分數排名，各組前三名給予獎勵。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b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若出現班級成績相同之情況，將取班級內成績最高的前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名之分數總和進行比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較。若仍然無法區分高下，將交由主辦單位評估再做判定。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c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班級完成網路決賽的人數未達班級人數的</w:t>
      </w:r>
      <w:r>
        <w:rPr>
          <w:rFonts w:eastAsia="標楷體"/>
          <w:color w:val="000000"/>
        </w:rPr>
        <w:t>80%</w:t>
      </w:r>
      <w:r>
        <w:rPr>
          <w:rFonts w:eastAsia="標楷體"/>
          <w:color w:val="000000"/>
        </w:rPr>
        <w:t>，則該班級將無法參加網路決賽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排名。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d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得獎的班級將可獲得獎金與獎狀乙</w:t>
      </w:r>
      <w:r>
        <w:rPr>
          <w:rFonts w:eastAsia="標楷體"/>
          <w:color w:val="000000"/>
        </w:rPr>
        <w:t>紙。成績優異的班級將被選為代表參加頒獎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典禮，於典禮上領取獎金與獎狀，其餘得獎班級則由學校自行安排時間頒獎，</w:t>
      </w:r>
    </w:p>
    <w:p w:rsidR="00000000" w:rsidRDefault="0017380C">
      <w:pPr>
        <w:snapToGrid w:val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惟在舉行頒獎儀式時請協助拍照，並將照片檔案</w:t>
      </w:r>
      <w:r>
        <w:rPr>
          <w:rFonts w:eastAsia="標楷體"/>
          <w:color w:val="000000"/>
        </w:rPr>
        <w:t>e-mail</w:t>
      </w:r>
      <w:r>
        <w:rPr>
          <w:rFonts w:eastAsia="標楷體"/>
          <w:color w:val="000000"/>
        </w:rPr>
        <w:t>提供主辦單位記錄存檔。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全國親子賽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a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以參賽者的個人決賽成績進行同組的分數排名，各組前三名可獲得獎金與獎狀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乙紙。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b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若出現成績相同之情況，將並列排名。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c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家長須透過「集氣」的方式與孩子一同參與競賽，若家長的集氣分數未達</w:t>
      </w:r>
      <w:r>
        <w:rPr>
          <w:rFonts w:eastAsia="標楷體"/>
          <w:color w:val="000000"/>
        </w:rPr>
        <w:t>10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</w:t>
      </w:r>
      <w:r>
        <w:rPr>
          <w:rFonts w:eastAsia="標楷體"/>
          <w:color w:val="000000"/>
        </w:rPr>
        <w:t>分，孩子將無法參與親子賽的得獎排名。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d</w:t>
      </w:r>
      <w:r>
        <w:rPr>
          <w:rFonts w:eastAsia="標楷體"/>
          <w:color w:val="000000"/>
        </w:rPr>
        <w:t>）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得獎者將會受邀參加頒獎典禮，於典禮上領取獎金與獎狀。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3. </w:t>
      </w:r>
      <w:r>
        <w:rPr>
          <w:rFonts w:eastAsia="標楷體"/>
          <w:color w:val="000000"/>
        </w:rPr>
        <w:t>如發現作弊行為，經查明為非經由正常過關方式而取得高分者，或報名資格不符合、違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反活動規範者，主辦單位將逕行取消參賽資格，不再個別通知。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九</w:t>
      </w:r>
      <w:r>
        <w:rPr>
          <w:rFonts w:eastAsia="標楷體"/>
          <w:color w:val="000000"/>
        </w:rPr>
        <w:t>）頒獎典禮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1. </w:t>
      </w:r>
      <w:r>
        <w:rPr>
          <w:rFonts w:eastAsia="標楷體"/>
          <w:color w:val="000000"/>
        </w:rPr>
        <w:t>網路決賽終了後將邀請成績優異的班級與全國親子賽得獎者參加頒</w:t>
      </w:r>
      <w:r>
        <w:rPr>
          <w:rFonts w:eastAsia="標楷體"/>
          <w:color w:val="000000"/>
        </w:rPr>
        <w:t>獎典禮，於現場頒予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獎金與獎狀。</w:t>
      </w:r>
      <w:r>
        <w:rPr>
          <w:rFonts w:eastAsia="標楷體"/>
          <w:color w:val="000000"/>
        </w:rPr>
        <w:t xml:space="preserve">   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2. </w:t>
      </w:r>
      <w:r>
        <w:rPr>
          <w:rFonts w:eastAsia="標楷體"/>
          <w:color w:val="000000"/>
        </w:rPr>
        <w:t>活動網站將於</w:t>
      </w:r>
      <w:r>
        <w:rPr>
          <w:rFonts w:eastAsia="標楷體"/>
          <w:color w:val="000000"/>
        </w:rPr>
        <w:t>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29</w:t>
      </w:r>
      <w:r>
        <w:rPr>
          <w:rFonts w:eastAsia="標楷體"/>
          <w:color w:val="000000"/>
        </w:rPr>
        <w:t>日以前公布頒獎典禮事宜並聯繫參加者。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 xml:space="preserve">         </w:t>
      </w:r>
      <w:r>
        <w:rPr>
          <w:rFonts w:eastAsia="標楷體"/>
          <w:color w:val="000000"/>
        </w:rPr>
        <w:t>典禮將於</w:t>
      </w:r>
      <w:r>
        <w:rPr>
          <w:rFonts w:eastAsia="標楷體"/>
          <w:color w:val="000000"/>
        </w:rPr>
        <w:t xml:space="preserve"> 105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22</w:t>
      </w:r>
      <w:r>
        <w:rPr>
          <w:rFonts w:eastAsia="標楷體"/>
          <w:color w:val="000000"/>
        </w:rPr>
        <w:t>日下午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時於</w:t>
      </w:r>
      <w:r>
        <w:rPr>
          <w:rFonts w:eastAsia="標楷體"/>
          <w:color w:val="000000"/>
          <w:u w:val="single"/>
        </w:rPr>
        <w:t>台泥大樓</w:t>
      </w:r>
      <w:r>
        <w:rPr>
          <w:rFonts w:eastAsia="標楷體"/>
          <w:color w:val="000000"/>
        </w:rPr>
        <w:t>舉行（暫訂）。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3 </w:t>
      </w:r>
      <w:r>
        <w:rPr>
          <w:rFonts w:eastAsia="標楷體"/>
          <w:color w:val="000000"/>
        </w:rPr>
        <w:t>頒獎典禮當天將另外邀請學生參與現場活動。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十一、其他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  1. </w:t>
      </w:r>
      <w:r>
        <w:rPr>
          <w:rFonts w:eastAsia="標楷體"/>
          <w:color w:val="000000"/>
        </w:rPr>
        <w:t>詳細參賽注意事項與活動規範請參照閱讀星球活動網站。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</w:t>
      </w:r>
      <w:r>
        <w:rPr>
          <w:rFonts w:eastAsia="標楷體" w:hint="eastAsia"/>
          <w:color w:val="000000"/>
        </w:rPr>
        <w:t>閱讀星球</w:t>
      </w:r>
      <w:r>
        <w:rPr>
          <w:rFonts w:eastAsia="標楷體"/>
          <w:color w:val="000000"/>
        </w:rPr>
        <w:t>活動</w:t>
      </w:r>
      <w:r>
        <w:rPr>
          <w:rFonts w:eastAsia="標楷體" w:hint="eastAsia"/>
          <w:color w:val="000000"/>
        </w:rPr>
        <w:t>網站：</w:t>
      </w:r>
      <w:hyperlink r:id="rId6" w:history="1">
        <w:r>
          <w:rPr>
            <w:rStyle w:val="a3"/>
            <w:rFonts w:eastAsia="標楷體"/>
            <w:color w:val="000000"/>
            <w:u w:val="none"/>
          </w:rPr>
          <w:t>http://</w:t>
        </w:r>
        <w:r>
          <w:rPr>
            <w:rStyle w:val="a3"/>
            <w:rFonts w:eastAsia="標楷體" w:hint="eastAsia"/>
            <w:color w:val="000000"/>
            <w:u w:val="none"/>
          </w:rPr>
          <w:t>rc</w:t>
        </w:r>
        <w:r>
          <w:rPr>
            <w:rStyle w:val="a3"/>
            <w:rFonts w:eastAsia="標楷體"/>
            <w:color w:val="000000"/>
            <w:u w:val="none"/>
          </w:rPr>
          <w:t>.sc</w:t>
        </w:r>
        <w:r>
          <w:rPr>
            <w:rStyle w:val="a3"/>
            <w:rFonts w:eastAsia="標楷體"/>
            <w:color w:val="000000"/>
            <w:u w:val="none"/>
          </w:rPr>
          <w:t>hoolez.com/</w:t>
        </w:r>
      </w:hyperlink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  2. </w:t>
      </w:r>
      <w:r>
        <w:rPr>
          <w:rFonts w:eastAsia="標楷體"/>
          <w:color w:val="000000"/>
        </w:rPr>
        <w:t>主辦單位保留於任何時期修改活動各項內容之權利，活動內容與相關辦法如有變動，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</w:rPr>
        <w:t>將於變動前公布於閱讀星球活動網站。</w:t>
      </w:r>
    </w:p>
    <w:p w:rsidR="00000000" w:rsidRDefault="0017380C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 w:hint="eastAsia"/>
          <w:color w:val="000000"/>
        </w:rPr>
        <w:t>3</w:t>
      </w:r>
      <w:r>
        <w:rPr>
          <w:rFonts w:eastAsia="標楷體"/>
          <w:color w:val="000000"/>
        </w:rPr>
        <w:t xml:space="preserve">. </w:t>
      </w:r>
      <w:r>
        <w:rPr>
          <w:rFonts w:eastAsia="標楷體"/>
          <w:color w:val="000000"/>
        </w:rPr>
        <w:t>本活動不需任何報名與活動費用，學校、學生皆免費參加。</w:t>
      </w:r>
    </w:p>
    <w:p w:rsidR="00000000" w:rsidRDefault="0017380C">
      <w:pPr>
        <w:snapToGrid w:val="0"/>
        <w:spacing w:line="360" w:lineRule="exact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</w:t>
      </w:r>
      <w:r>
        <w:rPr>
          <w:rFonts w:eastAsia="標楷體" w:hint="eastAsia"/>
          <w:color w:val="000000"/>
        </w:rPr>
        <w:t>4</w:t>
      </w:r>
      <w:r>
        <w:rPr>
          <w:rFonts w:eastAsia="標楷體"/>
          <w:color w:val="000000"/>
        </w:rPr>
        <w:t xml:space="preserve">. </w:t>
      </w:r>
      <w:r>
        <w:rPr>
          <w:rFonts w:eastAsia="標楷體"/>
          <w:color w:val="000000"/>
        </w:rPr>
        <w:t>活動報名聯絡人：程玉慧</w:t>
      </w:r>
    </w:p>
    <w:p w:rsidR="00000000" w:rsidRDefault="0017380C">
      <w:pPr>
        <w:suppressAutoHyphens/>
        <w:spacing w:line="0" w:lineRule="atLeas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電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話：</w:t>
      </w:r>
      <w:r>
        <w:rPr>
          <w:rFonts w:eastAsia="標楷體"/>
          <w:color w:val="000000"/>
        </w:rPr>
        <w:t>02-25230651</w:t>
      </w:r>
    </w:p>
    <w:p w:rsidR="00000000" w:rsidRDefault="0017380C">
      <w:pPr>
        <w:suppressAutoHyphens/>
        <w:spacing w:line="0" w:lineRule="atLeas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E-mail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  <w:szCs w:val="24"/>
        </w:rPr>
        <w:t>service@racetrackinc.com</w:t>
      </w:r>
    </w:p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pageBreakBefore/>
        <w:autoSpaceDE w:val="0"/>
        <w:autoSpaceDN w:val="0"/>
        <w:spacing w:afterLines="100"/>
        <w:ind w:left="80" w:right="40"/>
        <w:rPr>
          <w:rFonts w:eastAsia="標楷體"/>
          <w:b/>
          <w:color w:val="000000"/>
          <w:lang w:val="zh-TW"/>
        </w:rPr>
      </w:pPr>
      <w:r>
        <w:rPr>
          <w:rFonts w:eastAsia="標楷體"/>
          <w:b/>
          <w:color w:val="000000"/>
          <w:lang w:val="zh-TW"/>
        </w:rPr>
        <w:lastRenderedPageBreak/>
        <w:t>附件一：『閱讀星球』</w:t>
      </w:r>
      <w:r>
        <w:rPr>
          <w:rFonts w:eastAsia="標楷體" w:hint="eastAsia"/>
          <w:b/>
          <w:color w:val="000000"/>
          <w:lang w:val="zh-TW"/>
        </w:rPr>
        <w:t>校內班級賽</w:t>
      </w:r>
      <w:r>
        <w:rPr>
          <w:rFonts w:eastAsia="標楷體"/>
          <w:b/>
          <w:color w:val="000000"/>
          <w:lang w:val="zh-TW"/>
        </w:rPr>
        <w:t>報名表</w:t>
      </w: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425"/>
        <w:gridCol w:w="1095"/>
        <w:gridCol w:w="1035"/>
        <w:gridCol w:w="118"/>
        <w:gridCol w:w="917"/>
        <w:gridCol w:w="660"/>
        <w:gridCol w:w="313"/>
        <w:gridCol w:w="1067"/>
        <w:gridCol w:w="30"/>
        <w:gridCol w:w="1005"/>
        <w:gridCol w:w="1050"/>
      </w:tblGrid>
      <w:tr w:rsidR="00000000">
        <w:trPr>
          <w:trHeight w:val="1436"/>
          <w:jc w:val="center"/>
        </w:trPr>
        <w:tc>
          <w:tcPr>
            <w:tcW w:w="10140" w:type="dxa"/>
            <w:gridSpan w:val="12"/>
            <w:tcBorders>
              <w:bottom w:val="single" w:sz="18" w:space="0" w:color="auto"/>
            </w:tcBorders>
            <w:vAlign w:val="center"/>
          </w:tcPr>
          <w:p w:rsidR="00000000" w:rsidRDefault="0017380C">
            <w:pPr>
              <w:snapToGrid w:val="0"/>
              <w:spacing w:line="0" w:lineRule="atLeast"/>
              <w:ind w:left="1784" w:hangingChars="405" w:hanging="1784"/>
              <w:jc w:val="center"/>
              <w:textAlignment w:val="baseline"/>
              <w:rPr>
                <w:rFonts w:eastAsia="標楷體"/>
                <w:b/>
                <w:color w:val="000000"/>
                <w:sz w:val="44"/>
              </w:rPr>
            </w:pPr>
            <w:r>
              <w:rPr>
                <w:rFonts w:eastAsia="標楷體"/>
                <w:b/>
                <w:color w:val="000000"/>
                <w:sz w:val="44"/>
              </w:rPr>
              <w:t>「閱讀星球」</w:t>
            </w:r>
            <w:r>
              <w:rPr>
                <w:rFonts w:eastAsia="標楷體" w:hint="eastAsia"/>
                <w:b/>
                <w:color w:val="000000"/>
                <w:sz w:val="44"/>
              </w:rPr>
              <w:t>校內班級賽</w:t>
            </w:r>
            <w:r>
              <w:rPr>
                <w:rFonts w:eastAsia="標楷體"/>
                <w:b/>
                <w:color w:val="000000"/>
                <w:sz w:val="44"/>
              </w:rPr>
              <w:t>競賽報名表</w:t>
            </w:r>
          </w:p>
          <w:p w:rsidR="00000000" w:rsidRDefault="0017380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(</w:t>
            </w:r>
            <w:r>
              <w:rPr>
                <w:rFonts w:eastAsia="標楷體"/>
                <w:b/>
                <w:color w:val="000000"/>
                <w:sz w:val="32"/>
              </w:rPr>
              <w:t>競賽活動報名表填妥後請一律</w:t>
            </w:r>
            <w:r>
              <w:rPr>
                <w:rFonts w:eastAsia="標楷體"/>
                <w:b/>
                <w:color w:val="000000"/>
                <w:sz w:val="32"/>
              </w:rPr>
              <w:t>e-mail</w:t>
            </w:r>
            <w:r>
              <w:rPr>
                <w:rFonts w:eastAsia="標楷體"/>
                <w:b/>
                <w:color w:val="000000"/>
                <w:sz w:val="32"/>
              </w:rPr>
              <w:t>回傳</w:t>
            </w:r>
            <w:r>
              <w:rPr>
                <w:rFonts w:eastAsia="標楷體"/>
                <w:b/>
                <w:color w:val="000000"/>
                <w:sz w:val="32"/>
              </w:rPr>
              <w:t>)</w:t>
            </w:r>
          </w:p>
        </w:tc>
      </w:tr>
      <w:tr w:rsidR="00000000">
        <w:trPr>
          <w:jc w:val="center"/>
        </w:trPr>
        <w:tc>
          <w:tcPr>
            <w:tcW w:w="10140" w:type="dxa"/>
            <w:gridSpan w:val="12"/>
            <w:tcBorders>
              <w:top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一、填表人（聯絡人）基本資料</w:t>
            </w:r>
          </w:p>
        </w:tc>
      </w:tr>
      <w:tr w:rsidR="00000000">
        <w:trPr>
          <w:jc w:val="center"/>
        </w:trPr>
        <w:tc>
          <w:tcPr>
            <w:tcW w:w="1425" w:type="dxa"/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673" w:type="dxa"/>
            <w:gridSpan w:val="4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577" w:type="dxa"/>
            <w:gridSpan w:val="2"/>
            <w:vMerge w:val="restart"/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連絡電話</w:t>
            </w:r>
          </w:p>
        </w:tc>
        <w:tc>
          <w:tcPr>
            <w:tcW w:w="3465" w:type="dxa"/>
            <w:gridSpan w:val="5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辦公室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000000">
        <w:trPr>
          <w:trHeight w:val="317"/>
          <w:jc w:val="center"/>
        </w:trPr>
        <w:tc>
          <w:tcPr>
            <w:tcW w:w="1425" w:type="dxa"/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673" w:type="dxa"/>
            <w:gridSpan w:val="4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577" w:type="dxa"/>
            <w:gridSpan w:val="2"/>
            <w:vMerge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3465" w:type="dxa"/>
            <w:gridSpan w:val="5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行動電話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000000">
        <w:trPr>
          <w:jc w:val="center"/>
        </w:trPr>
        <w:tc>
          <w:tcPr>
            <w:tcW w:w="1425" w:type="dxa"/>
            <w:tcBorders>
              <w:bottom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673" w:type="dxa"/>
            <w:gridSpan w:val="4"/>
            <w:tcBorders>
              <w:bottom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校長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主任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組長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老師</w:t>
            </w:r>
          </w:p>
        </w:tc>
        <w:tc>
          <w:tcPr>
            <w:tcW w:w="1577" w:type="dxa"/>
            <w:gridSpan w:val="2"/>
            <w:vMerge/>
            <w:tcBorders>
              <w:bottom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3465" w:type="dxa"/>
            <w:gridSpan w:val="5"/>
            <w:tcBorders>
              <w:bottom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學校傳真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000000">
        <w:trPr>
          <w:jc w:val="center"/>
        </w:trPr>
        <w:tc>
          <w:tcPr>
            <w:tcW w:w="10140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  <w:sz w:val="32"/>
              </w:rPr>
              <w:t>二、報名資料</w:t>
            </w:r>
          </w:p>
        </w:tc>
      </w:tr>
      <w:tr w:rsidR="00000000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學校名稱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</w:t>
            </w:r>
            <w:r>
              <w:rPr>
                <w:rFonts w:eastAsia="標楷體"/>
                <w:color w:val="000000"/>
              </w:rPr>
              <w:t>縣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市</w:t>
            </w:r>
            <w:r>
              <w:rPr>
                <w:rFonts w:eastAsia="標楷體"/>
                <w:color w:val="000000"/>
              </w:rPr>
              <w:t>)/         (</w:t>
            </w:r>
            <w:r>
              <w:rPr>
                <w:rFonts w:eastAsia="標楷體"/>
                <w:color w:val="000000"/>
              </w:rPr>
              <w:t>鄉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鎮</w:t>
            </w:r>
            <w:r>
              <w:rPr>
                <w:rFonts w:eastAsia="標楷體"/>
                <w:color w:val="000000"/>
              </w:rPr>
              <w:t xml:space="preserve">)/                  </w:t>
            </w:r>
            <w:r>
              <w:rPr>
                <w:rFonts w:eastAsia="標楷體"/>
                <w:color w:val="000000"/>
              </w:rPr>
              <w:t>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小、中</w:t>
            </w:r>
            <w:r>
              <w:rPr>
                <w:rFonts w:eastAsia="標楷體"/>
                <w:color w:val="000000"/>
              </w:rPr>
              <w:t xml:space="preserve">) </w:t>
            </w:r>
          </w:p>
        </w:tc>
      </w:tr>
      <w:tr w:rsidR="00000000">
        <w:trPr>
          <w:jc w:val="center"/>
        </w:trPr>
        <w:tc>
          <w:tcPr>
            <w:tcW w:w="2850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學校年級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三年級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四年級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五年級</w:t>
            </w:r>
          </w:p>
        </w:tc>
        <w:tc>
          <w:tcPr>
            <w:tcW w:w="9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六年級</w:t>
            </w:r>
          </w:p>
        </w:tc>
        <w:tc>
          <w:tcPr>
            <w:tcW w:w="1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國一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國二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國三</w:t>
            </w:r>
          </w:p>
        </w:tc>
      </w:tr>
      <w:tr w:rsidR="00000000">
        <w:trPr>
          <w:jc w:val="center"/>
        </w:trPr>
        <w:tc>
          <w:tcPr>
            <w:tcW w:w="28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國小中年級組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國小高年級組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國中組</w:t>
            </w:r>
          </w:p>
        </w:tc>
      </w:tr>
      <w:tr w:rsidR="00000000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班級數量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班級名稱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如：</w:t>
            </w:r>
            <w:r>
              <w:rPr>
                <w:rFonts w:eastAsia="標楷體"/>
                <w:color w:val="000000"/>
              </w:rPr>
              <w:t>1~9</w:t>
            </w:r>
            <w:r>
              <w:rPr>
                <w:rFonts w:eastAsia="標楷體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t>A~Z)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粗估最大班人數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18" w:space="0" w:color="auto"/>
            </w:tcBorders>
          </w:tcPr>
          <w:p w:rsidR="00000000" w:rsidRDefault="0017380C">
            <w:pPr>
              <w:spacing w:line="480" w:lineRule="auto"/>
              <w:rPr>
                <w:rFonts w:eastAsia="標楷體"/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85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0000" w:rsidRDefault="0017380C">
            <w:pPr>
              <w:spacing w:line="20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學生帳號資料彙總表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17380C">
            <w:pPr>
              <w:spacing w:line="200" w:lineRule="atLeast"/>
              <w:textAlignment w:val="baseline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請依附件</w:t>
            </w:r>
            <w:r>
              <w:rPr>
                <w:rFonts w:eastAsia="標楷體"/>
                <w:color w:val="000000"/>
                <w:szCs w:val="24"/>
              </w:rPr>
              <w:t>Excel</w:t>
            </w:r>
            <w:r>
              <w:rPr>
                <w:rFonts w:eastAsia="標楷體"/>
                <w:color w:val="000000"/>
                <w:szCs w:val="24"/>
              </w:rPr>
              <w:t>表格將參賽學生依</w:t>
            </w:r>
            <w:r>
              <w:rPr>
                <w:rFonts w:eastAsia="標楷體"/>
                <w:b/>
                <w:color w:val="000000"/>
                <w:szCs w:val="24"/>
              </w:rPr>
              <w:t>班別</w:t>
            </w:r>
            <w:r>
              <w:rPr>
                <w:rFonts w:eastAsia="標楷體"/>
                <w:color w:val="000000"/>
                <w:szCs w:val="24"/>
              </w:rPr>
              <w:t>建立</w:t>
            </w:r>
            <w:r>
              <w:rPr>
                <w:rFonts w:eastAsia="標楷體"/>
                <w:b/>
                <w:color w:val="000000"/>
                <w:szCs w:val="24"/>
              </w:rPr>
              <w:t>學生姓名</w:t>
            </w:r>
            <w:r>
              <w:rPr>
                <w:rFonts w:eastAsia="標楷體"/>
                <w:color w:val="000000"/>
                <w:szCs w:val="24"/>
              </w:rPr>
              <w:t>、</w:t>
            </w:r>
            <w:r>
              <w:rPr>
                <w:rFonts w:eastAsia="標楷體"/>
                <w:b/>
                <w:color w:val="000000"/>
                <w:szCs w:val="24"/>
              </w:rPr>
              <w:t>學號</w:t>
            </w:r>
            <w:r>
              <w:rPr>
                <w:rFonts w:eastAsia="標楷體"/>
                <w:color w:val="000000"/>
                <w:szCs w:val="24"/>
              </w:rPr>
              <w:t>資料，提供活動單位開立帳密供參賽者使用，完成後此彙總表請</w:t>
            </w:r>
            <w:r>
              <w:rPr>
                <w:rFonts w:eastAsia="標楷體"/>
                <w:b/>
                <w:color w:val="000000"/>
                <w:szCs w:val="24"/>
              </w:rPr>
              <w:t>連同報名表</w:t>
            </w:r>
            <w:r>
              <w:rPr>
                <w:rFonts w:eastAsia="標楷體"/>
                <w:b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b/>
                <w:color w:val="000000"/>
                <w:szCs w:val="24"/>
              </w:rPr>
              <w:t>一併</w:t>
            </w:r>
            <w:r>
              <w:rPr>
                <w:rFonts w:eastAsia="標楷體"/>
                <w:b/>
                <w:color w:val="000000"/>
                <w:szCs w:val="24"/>
              </w:rPr>
              <w:t>e-mail</w:t>
            </w:r>
            <w:r>
              <w:rPr>
                <w:rFonts w:eastAsia="標楷體"/>
                <w:color w:val="000000"/>
                <w:szCs w:val="24"/>
              </w:rPr>
              <w:t>至客服信箱：</w:t>
            </w:r>
            <w:r>
              <w:rPr>
                <w:rFonts w:eastAsia="標楷體"/>
                <w:b/>
                <w:bCs/>
                <w:color w:val="000000"/>
                <w:szCs w:val="24"/>
              </w:rPr>
              <w:t>service@racetrackinc.com</w:t>
            </w:r>
            <w:r>
              <w:rPr>
                <w:rFonts w:eastAsia="標楷體"/>
                <w:color w:val="000000"/>
                <w:szCs w:val="24"/>
              </w:rPr>
              <w:t>。</w:t>
            </w:r>
          </w:p>
        </w:tc>
      </w:tr>
      <w:tr w:rsidR="00000000">
        <w:trPr>
          <w:jc w:val="center"/>
        </w:trPr>
        <w:tc>
          <w:tcPr>
            <w:tcW w:w="10140" w:type="dxa"/>
            <w:gridSpan w:val="12"/>
            <w:tcBorders>
              <w:top w:val="single" w:sz="18" w:space="0" w:color="auto"/>
            </w:tcBorders>
          </w:tcPr>
          <w:p w:rsidR="00000000" w:rsidRDefault="0017380C">
            <w:pPr>
              <w:numPr>
                <w:ilvl w:val="0"/>
                <w:numId w:val="1"/>
              </w:numPr>
              <w:tabs>
                <w:tab w:val="left" w:pos="360"/>
              </w:tabs>
              <w:spacing w:beforeLines="50" w:line="0" w:lineRule="atLeast"/>
              <w:textAlignment w:val="baseline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各學校參與網路決賽競賽得獎名單與獎金，將交由各校自行安排時間頒獎，惟在舉行頒獎儀式時請協助拍照，並將照片檔案</w:t>
            </w:r>
            <w:r>
              <w:rPr>
                <w:rFonts w:eastAsia="標楷體"/>
                <w:b/>
                <w:color w:val="000000"/>
              </w:rPr>
              <w:t>e-mail</w:t>
            </w:r>
            <w:r>
              <w:rPr>
                <w:rFonts w:eastAsia="標楷體"/>
                <w:b/>
                <w:color w:val="000000"/>
              </w:rPr>
              <w:t>提供活動單位記錄存檔。</w:t>
            </w:r>
          </w:p>
          <w:p w:rsidR="00000000" w:rsidRDefault="0017380C">
            <w:pPr>
              <w:numPr>
                <w:ilvl w:val="0"/>
                <w:numId w:val="1"/>
              </w:numPr>
              <w:tabs>
                <w:tab w:val="left" w:pos="360"/>
              </w:tabs>
              <w:spacing w:beforeLines="50" w:line="0" w:lineRule="atLeast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感謝您參與「閱讀星球」競賽活動若有任何問題請洽：</w:t>
            </w:r>
          </w:p>
          <w:p w:rsidR="00000000" w:rsidRDefault="0017380C">
            <w:pPr>
              <w:spacing w:line="0" w:lineRule="atLeast"/>
              <w:ind w:leftChars="150" w:left="360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客服電話：</w:t>
            </w:r>
            <w:r>
              <w:rPr>
                <w:rFonts w:eastAsia="標楷體"/>
                <w:color w:val="000000"/>
              </w:rPr>
              <w:t>(02)25230651#23</w:t>
            </w:r>
          </w:p>
          <w:p w:rsidR="00000000" w:rsidRDefault="0017380C">
            <w:pPr>
              <w:spacing w:line="0" w:lineRule="atLeast"/>
              <w:ind w:leftChars="150" w:left="360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客服信箱：</w:t>
            </w:r>
            <w:hyperlink r:id="rId7" w:history="1">
              <w:r>
                <w:rPr>
                  <w:rStyle w:val="a3"/>
                  <w:rFonts w:eastAsia="標楷體"/>
                  <w:color w:val="000000"/>
                  <w:u w:val="none"/>
                </w:rPr>
                <w:t>service@racetrackinc.co</w:t>
              </w:r>
            </w:hyperlink>
            <w:r>
              <w:rPr>
                <w:rFonts w:eastAsia="標楷體"/>
                <w:color w:val="000000"/>
              </w:rPr>
              <w:t>m</w:t>
            </w:r>
          </w:p>
          <w:p w:rsidR="00000000" w:rsidRDefault="0017380C">
            <w:pPr>
              <w:snapToGrid w:val="0"/>
              <w:spacing w:afterLines="50"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活動網站：</w:t>
            </w:r>
            <w:hyperlink r:id="rId8" w:history="1">
              <w:r>
                <w:rPr>
                  <w:rStyle w:val="a3"/>
                  <w:rFonts w:eastAsia="標楷體"/>
                  <w:color w:val="000000"/>
                  <w:u w:val="none"/>
                </w:rPr>
                <w:t>http://</w:t>
              </w:r>
              <w:r>
                <w:rPr>
                  <w:rStyle w:val="a3"/>
                  <w:rFonts w:eastAsia="標楷體" w:hint="eastAsia"/>
                  <w:color w:val="000000"/>
                  <w:u w:val="none"/>
                </w:rPr>
                <w:t>rc</w:t>
              </w:r>
              <w:r>
                <w:rPr>
                  <w:rStyle w:val="a3"/>
                  <w:rFonts w:eastAsia="標楷體"/>
                  <w:color w:val="000000"/>
                  <w:u w:val="none"/>
                </w:rPr>
                <w:t>.schoolez.com/</w:t>
              </w:r>
            </w:hyperlink>
            <w:r>
              <w:rPr>
                <w:rFonts w:eastAsia="標楷體"/>
                <w:color w:val="000000"/>
              </w:rPr>
              <w:t xml:space="preserve">           </w:t>
            </w:r>
          </w:p>
        </w:tc>
      </w:tr>
    </w:tbl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snapToGrid w:val="0"/>
        <w:rPr>
          <w:rFonts w:eastAsia="標楷體"/>
          <w:color w:val="000000"/>
        </w:rPr>
      </w:pPr>
    </w:p>
    <w:p w:rsidR="00000000" w:rsidRDefault="0017380C">
      <w:pPr>
        <w:snapToGrid w:val="0"/>
        <w:rPr>
          <w:rFonts w:eastAsia="標楷體"/>
          <w:color w:val="000000"/>
        </w:rPr>
      </w:pPr>
    </w:p>
    <w:sectPr w:rsidR="00000000">
      <w:pgSz w:w="11906" w:h="16838"/>
      <w:pgMar w:top="610" w:right="850" w:bottom="850" w:left="850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480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380C"/>
    <w:rsid w:val="002E21DB"/>
    <w:rsid w:val="00386A16"/>
    <w:rsid w:val="00451E01"/>
    <w:rsid w:val="00590AA1"/>
    <w:rsid w:val="006C684A"/>
    <w:rsid w:val="011F7565"/>
    <w:rsid w:val="01395B91"/>
    <w:rsid w:val="02195166"/>
    <w:rsid w:val="02510BDC"/>
    <w:rsid w:val="02736B92"/>
    <w:rsid w:val="02F05262"/>
    <w:rsid w:val="03683C27"/>
    <w:rsid w:val="042E26EB"/>
    <w:rsid w:val="043210F1"/>
    <w:rsid w:val="044E739D"/>
    <w:rsid w:val="051C02E7"/>
    <w:rsid w:val="0586071E"/>
    <w:rsid w:val="058916A3"/>
    <w:rsid w:val="062318A1"/>
    <w:rsid w:val="06436553"/>
    <w:rsid w:val="076766B5"/>
    <w:rsid w:val="076E27BD"/>
    <w:rsid w:val="078D3072"/>
    <w:rsid w:val="07A9711F"/>
    <w:rsid w:val="081F03E2"/>
    <w:rsid w:val="0856053C"/>
    <w:rsid w:val="08822685"/>
    <w:rsid w:val="08DD3C99"/>
    <w:rsid w:val="08FC454D"/>
    <w:rsid w:val="09074ADD"/>
    <w:rsid w:val="0A453B5F"/>
    <w:rsid w:val="0B8D3582"/>
    <w:rsid w:val="0BA7412C"/>
    <w:rsid w:val="0C3E33A6"/>
    <w:rsid w:val="0CED32B0"/>
    <w:rsid w:val="0CFC4A5D"/>
    <w:rsid w:val="0DC0221D"/>
    <w:rsid w:val="0DD852EC"/>
    <w:rsid w:val="0E9C24FF"/>
    <w:rsid w:val="0F6F44E2"/>
    <w:rsid w:val="0F7D59F6"/>
    <w:rsid w:val="0F883D87"/>
    <w:rsid w:val="0FEE2832"/>
    <w:rsid w:val="0FFB40C6"/>
    <w:rsid w:val="11103C0E"/>
    <w:rsid w:val="11127111"/>
    <w:rsid w:val="120618BB"/>
    <w:rsid w:val="129B5913"/>
    <w:rsid w:val="12A904AC"/>
    <w:rsid w:val="13180760"/>
    <w:rsid w:val="132632F9"/>
    <w:rsid w:val="13BE44C2"/>
    <w:rsid w:val="13FF2FDC"/>
    <w:rsid w:val="143D42B7"/>
    <w:rsid w:val="146A0EDB"/>
    <w:rsid w:val="148003E2"/>
    <w:rsid w:val="14AE78FC"/>
    <w:rsid w:val="14EA1CE0"/>
    <w:rsid w:val="14F1166B"/>
    <w:rsid w:val="153653C9"/>
    <w:rsid w:val="157B7F4A"/>
    <w:rsid w:val="159A07FF"/>
    <w:rsid w:val="16597938"/>
    <w:rsid w:val="16F10DB0"/>
    <w:rsid w:val="185F480A"/>
    <w:rsid w:val="187F72BD"/>
    <w:rsid w:val="189A58E9"/>
    <w:rsid w:val="18C1408A"/>
    <w:rsid w:val="18FA248A"/>
    <w:rsid w:val="196C36C2"/>
    <w:rsid w:val="1A0738C1"/>
    <w:rsid w:val="1A4B4C29"/>
    <w:rsid w:val="1A4B52AF"/>
    <w:rsid w:val="1B0E6672"/>
    <w:rsid w:val="1B181180"/>
    <w:rsid w:val="1B487750"/>
    <w:rsid w:val="1B8340B2"/>
    <w:rsid w:val="1B9133C8"/>
    <w:rsid w:val="1BE972DA"/>
    <w:rsid w:val="1C0D0793"/>
    <w:rsid w:val="1C197E29"/>
    <w:rsid w:val="1C9673F2"/>
    <w:rsid w:val="1C986179"/>
    <w:rsid w:val="1CE60476"/>
    <w:rsid w:val="1D150FC5"/>
    <w:rsid w:val="1E2C658F"/>
    <w:rsid w:val="1E551952"/>
    <w:rsid w:val="1E8659A4"/>
    <w:rsid w:val="1ED20022"/>
    <w:rsid w:val="1F1F489E"/>
    <w:rsid w:val="20A26F98"/>
    <w:rsid w:val="21592EC3"/>
    <w:rsid w:val="21820804"/>
    <w:rsid w:val="21D84F88"/>
    <w:rsid w:val="21FC5F50"/>
    <w:rsid w:val="221C4286"/>
    <w:rsid w:val="22475A2D"/>
    <w:rsid w:val="228B233C"/>
    <w:rsid w:val="22902F40"/>
    <w:rsid w:val="22A21F61"/>
    <w:rsid w:val="22DC0E41"/>
    <w:rsid w:val="238A445D"/>
    <w:rsid w:val="24526424"/>
    <w:rsid w:val="25B07665"/>
    <w:rsid w:val="25B272E5"/>
    <w:rsid w:val="25D87525"/>
    <w:rsid w:val="25D94FA6"/>
    <w:rsid w:val="25DC5F2B"/>
    <w:rsid w:val="26164E0B"/>
    <w:rsid w:val="26234121"/>
    <w:rsid w:val="267D7CB3"/>
    <w:rsid w:val="26842EC1"/>
    <w:rsid w:val="268B5512"/>
    <w:rsid w:val="26DD6DD3"/>
    <w:rsid w:val="27777ECB"/>
    <w:rsid w:val="27A46CF0"/>
    <w:rsid w:val="27B16DAB"/>
    <w:rsid w:val="28FB69B1"/>
    <w:rsid w:val="29E329EC"/>
    <w:rsid w:val="2A40615F"/>
    <w:rsid w:val="2A82464A"/>
    <w:rsid w:val="2A8E3CE0"/>
    <w:rsid w:val="2B370C76"/>
    <w:rsid w:val="2BCB36E8"/>
    <w:rsid w:val="2BFF06BF"/>
    <w:rsid w:val="2D0852EE"/>
    <w:rsid w:val="2DC50F24"/>
    <w:rsid w:val="2DF36570"/>
    <w:rsid w:val="2E051D0E"/>
    <w:rsid w:val="2E447274"/>
    <w:rsid w:val="2E674331"/>
    <w:rsid w:val="2E7248C0"/>
    <w:rsid w:val="2E924DF5"/>
    <w:rsid w:val="2E9F1F0C"/>
    <w:rsid w:val="2EE4137C"/>
    <w:rsid w:val="2F0C4ABE"/>
    <w:rsid w:val="2F2D4036"/>
    <w:rsid w:val="2F9E1E2F"/>
    <w:rsid w:val="2FD9098F"/>
    <w:rsid w:val="301B4C7C"/>
    <w:rsid w:val="30372F27"/>
    <w:rsid w:val="308A4F2F"/>
    <w:rsid w:val="314D62F2"/>
    <w:rsid w:val="31C262B1"/>
    <w:rsid w:val="32381773"/>
    <w:rsid w:val="326170B4"/>
    <w:rsid w:val="32E24D42"/>
    <w:rsid w:val="331039D5"/>
    <w:rsid w:val="33BB3E6D"/>
    <w:rsid w:val="340B70F0"/>
    <w:rsid w:val="34106DFB"/>
    <w:rsid w:val="341D068F"/>
    <w:rsid w:val="34845AB5"/>
    <w:rsid w:val="348D41C6"/>
    <w:rsid w:val="34A45FE9"/>
    <w:rsid w:val="35B900B0"/>
    <w:rsid w:val="36306DF5"/>
    <w:rsid w:val="372C7F91"/>
    <w:rsid w:val="37B336EE"/>
    <w:rsid w:val="381B569C"/>
    <w:rsid w:val="3861258D"/>
    <w:rsid w:val="38785A35"/>
    <w:rsid w:val="388614C8"/>
    <w:rsid w:val="39C80BDA"/>
    <w:rsid w:val="39D114EA"/>
    <w:rsid w:val="3A522D3D"/>
    <w:rsid w:val="3AE77794"/>
    <w:rsid w:val="3B1A4D04"/>
    <w:rsid w:val="3B3E74C2"/>
    <w:rsid w:val="3B4029C5"/>
    <w:rsid w:val="3B6C3489"/>
    <w:rsid w:val="3BF73DB0"/>
    <w:rsid w:val="3BFA5677"/>
    <w:rsid w:val="3CA75790"/>
    <w:rsid w:val="3CCA24CC"/>
    <w:rsid w:val="3CF70A12"/>
    <w:rsid w:val="3D895D82"/>
    <w:rsid w:val="3E1E6276"/>
    <w:rsid w:val="3EA70758"/>
    <w:rsid w:val="3EAC2FA6"/>
    <w:rsid w:val="3EBB2C7C"/>
    <w:rsid w:val="3F1B2C95"/>
    <w:rsid w:val="3F4D4769"/>
    <w:rsid w:val="400E0FA4"/>
    <w:rsid w:val="405B6EA5"/>
    <w:rsid w:val="40E20083"/>
    <w:rsid w:val="41AF06D0"/>
    <w:rsid w:val="41B27457"/>
    <w:rsid w:val="41E740AD"/>
    <w:rsid w:val="42726210"/>
    <w:rsid w:val="42744F96"/>
    <w:rsid w:val="429576C9"/>
    <w:rsid w:val="42D462B4"/>
    <w:rsid w:val="435D4F14"/>
    <w:rsid w:val="43613EC0"/>
    <w:rsid w:val="44195F97"/>
    <w:rsid w:val="44314EEC"/>
    <w:rsid w:val="44616D40"/>
    <w:rsid w:val="44DA7903"/>
    <w:rsid w:val="45084F4F"/>
    <w:rsid w:val="453E1BA6"/>
    <w:rsid w:val="45AD56DD"/>
    <w:rsid w:val="4649335D"/>
    <w:rsid w:val="4664520C"/>
    <w:rsid w:val="4667490E"/>
    <w:rsid w:val="46847CBF"/>
    <w:rsid w:val="471E2DEE"/>
    <w:rsid w:val="47330D5C"/>
    <w:rsid w:val="473A6169"/>
    <w:rsid w:val="477F6C5D"/>
    <w:rsid w:val="47B84838"/>
    <w:rsid w:val="47D9602C"/>
    <w:rsid w:val="4826706B"/>
    <w:rsid w:val="49551CDB"/>
    <w:rsid w:val="496B7702"/>
    <w:rsid w:val="498A7FB7"/>
    <w:rsid w:val="49A87567"/>
    <w:rsid w:val="49B04973"/>
    <w:rsid w:val="4ADC085D"/>
    <w:rsid w:val="4AE02AE7"/>
    <w:rsid w:val="4AEA55F5"/>
    <w:rsid w:val="4BF6262F"/>
    <w:rsid w:val="4C4F073F"/>
    <w:rsid w:val="4CD63E9B"/>
    <w:rsid w:val="4D1F5594"/>
    <w:rsid w:val="4D3764BE"/>
    <w:rsid w:val="4D8971C2"/>
    <w:rsid w:val="4EFC546A"/>
    <w:rsid w:val="4FB94ED8"/>
    <w:rsid w:val="4FF86042"/>
    <w:rsid w:val="507C629B"/>
    <w:rsid w:val="50A306D9"/>
    <w:rsid w:val="50AE22ED"/>
    <w:rsid w:val="50E64646"/>
    <w:rsid w:val="50FB4F2F"/>
    <w:rsid w:val="51124210"/>
    <w:rsid w:val="51B15013"/>
    <w:rsid w:val="527505D4"/>
    <w:rsid w:val="52906C00"/>
    <w:rsid w:val="52EC1518"/>
    <w:rsid w:val="53211D72"/>
    <w:rsid w:val="54704F17"/>
    <w:rsid w:val="54B7310D"/>
    <w:rsid w:val="55F8151B"/>
    <w:rsid w:val="561D5ED7"/>
    <w:rsid w:val="5651762B"/>
    <w:rsid w:val="56A570B5"/>
    <w:rsid w:val="56DB3E7D"/>
    <w:rsid w:val="57836AA3"/>
    <w:rsid w:val="58A65E75"/>
    <w:rsid w:val="58DE5A5B"/>
    <w:rsid w:val="590A1DA2"/>
    <w:rsid w:val="592340EB"/>
    <w:rsid w:val="596E1AC6"/>
    <w:rsid w:val="59BB6342"/>
    <w:rsid w:val="5A024538"/>
    <w:rsid w:val="5A635857"/>
    <w:rsid w:val="5B0B27EC"/>
    <w:rsid w:val="5B2E6224"/>
    <w:rsid w:val="5B856C33"/>
    <w:rsid w:val="5B9F77DD"/>
    <w:rsid w:val="5CE458F6"/>
    <w:rsid w:val="5D207CD9"/>
    <w:rsid w:val="5D2508DD"/>
    <w:rsid w:val="5D882B80"/>
    <w:rsid w:val="5F9C6D68"/>
    <w:rsid w:val="5FD15044"/>
    <w:rsid w:val="5FD65C48"/>
    <w:rsid w:val="5FD8114B"/>
    <w:rsid w:val="604B148A"/>
    <w:rsid w:val="607E735B"/>
    <w:rsid w:val="60B24332"/>
    <w:rsid w:val="60BD5F46"/>
    <w:rsid w:val="60D45B6B"/>
    <w:rsid w:val="619117A1"/>
    <w:rsid w:val="623C3E38"/>
    <w:rsid w:val="633D653C"/>
    <w:rsid w:val="63DD3565"/>
    <w:rsid w:val="63F342B3"/>
    <w:rsid w:val="63FB5401"/>
    <w:rsid w:val="64006F9C"/>
    <w:rsid w:val="6412053C"/>
    <w:rsid w:val="646A0BCA"/>
    <w:rsid w:val="64E11B0D"/>
    <w:rsid w:val="657171FE"/>
    <w:rsid w:val="65771107"/>
    <w:rsid w:val="65EA7DC1"/>
    <w:rsid w:val="66DD064E"/>
    <w:rsid w:val="66E32558"/>
    <w:rsid w:val="66F150F1"/>
    <w:rsid w:val="670E24A3"/>
    <w:rsid w:val="675E5725"/>
    <w:rsid w:val="67845964"/>
    <w:rsid w:val="67CB02D7"/>
    <w:rsid w:val="687F107F"/>
    <w:rsid w:val="690006D4"/>
    <w:rsid w:val="6A075683"/>
    <w:rsid w:val="6ACE6346"/>
    <w:rsid w:val="6BC6435F"/>
    <w:rsid w:val="6DDA0547"/>
    <w:rsid w:val="6E5C781B"/>
    <w:rsid w:val="6E6639AE"/>
    <w:rsid w:val="6F904395"/>
    <w:rsid w:val="6F9F112C"/>
    <w:rsid w:val="6FA06BAE"/>
    <w:rsid w:val="6FDE1F16"/>
    <w:rsid w:val="700233CF"/>
    <w:rsid w:val="704A0C73"/>
    <w:rsid w:val="704E12D0"/>
    <w:rsid w:val="70A132D9"/>
    <w:rsid w:val="70AD70EB"/>
    <w:rsid w:val="71733631"/>
    <w:rsid w:val="717B0A3E"/>
    <w:rsid w:val="719D0BF2"/>
    <w:rsid w:val="72FD3138"/>
    <w:rsid w:val="732706F9"/>
    <w:rsid w:val="73655FDF"/>
    <w:rsid w:val="7380460B"/>
    <w:rsid w:val="73A45AC4"/>
    <w:rsid w:val="73C43DFB"/>
    <w:rsid w:val="73FA42D5"/>
    <w:rsid w:val="74694588"/>
    <w:rsid w:val="75E727FB"/>
    <w:rsid w:val="76E06296"/>
    <w:rsid w:val="773552CD"/>
    <w:rsid w:val="78A91105"/>
    <w:rsid w:val="78E34762"/>
    <w:rsid w:val="7910652B"/>
    <w:rsid w:val="79585A26"/>
    <w:rsid w:val="7998627C"/>
    <w:rsid w:val="799B610F"/>
    <w:rsid w:val="7A32318A"/>
    <w:rsid w:val="7A970930"/>
    <w:rsid w:val="7ADB231E"/>
    <w:rsid w:val="7BD834BB"/>
    <w:rsid w:val="7D2E5FEB"/>
    <w:rsid w:val="7DB47549"/>
    <w:rsid w:val="7DF96D7D"/>
    <w:rsid w:val="7E315C19"/>
    <w:rsid w:val="7E83691D"/>
    <w:rsid w:val="7E8D4CAE"/>
    <w:rsid w:val="7F035F71"/>
    <w:rsid w:val="7F7571AA"/>
    <w:rsid w:val="7FD40848"/>
    <w:rsid w:val="7FD8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Pr>
      <w:rFonts w:ascii="新細明體" w:eastAsia="新細明體" w:hAnsi="新細明體" w:cs="新細明體" w:hint="eastAsia"/>
      <w:i w:val="0"/>
      <w:color w:val="000000"/>
      <w:sz w:val="24"/>
      <w:szCs w:val="24"/>
      <w:u w:val="none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11">
    <w:name w:val="標題 1 字元 字元 字元 字元 字元 字元 字元 字元 字元 字元 字元 字元 字元 字元 字元 字元 字元1"/>
    <w:rPr>
      <w:rFonts w:ascii="Arial" w:eastAsia="新細明體" w:hAnsi="Arial"/>
      <w:b/>
      <w:color w:val="800000"/>
      <w:kern w:val="52"/>
      <w:sz w:val="28"/>
      <w:lang w:val="en-US" w:eastAsia="zh-TW"/>
    </w:rPr>
  </w:style>
  <w:style w:type="character" w:styleId="a4">
    <w:name w:val="page number"/>
    <w:rPr>
      <w:rFonts w:ascii="Times New Roman" w:hAnsi="Times New Roman"/>
    </w:rPr>
  </w:style>
  <w:style w:type="character" w:customStyle="1" w:styleId="font51">
    <w:name w:val="font51"/>
    <w:rPr>
      <w:rFonts w:ascii="標楷體" w:eastAsia="標楷體" w:hAnsi="標楷體" w:cs="標楷體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Pr>
      <w:rFonts w:ascii="Times New Roman" w:hAnsi="Times New Roman" w:cs="Times New Roman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rPr>
      <w:rFonts w:ascii="Times New Roman" w:hAnsi="Times New Roman" w:cs="Times New Roman" w:hint="eastAsia"/>
      <w:i w:val="0"/>
      <w:color w:val="000000"/>
      <w:sz w:val="24"/>
      <w:szCs w:val="24"/>
      <w:u w:val="none"/>
    </w:rPr>
  </w:style>
  <w:style w:type="paragraph" w:customStyle="1" w:styleId="21">
    <w:name w:val="本文縮排 21"/>
    <w:pPr>
      <w:ind w:left="480"/>
    </w:pPr>
    <w:rPr>
      <w:rFonts w:eastAsia="標楷體"/>
    </w:rPr>
  </w:style>
  <w:style w:type="paragraph" w:customStyle="1" w:styleId="a5">
    <w:name w:val="齊"/>
    <w:pPr>
      <w:spacing w:line="440" w:lineRule="exact"/>
    </w:pPr>
    <w:rPr>
      <w:rFonts w:eastAsia="標楷體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Plain Text"/>
    <w:basedOn w:val="a"/>
    <w:rPr>
      <w:rFonts w:ascii="細明體" w:eastAsia="細明體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schoolez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acetrackinc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c.schoolez.com/" TargetMode="External"/><Relationship Id="rId5" Type="http://schemas.openxmlformats.org/officeDocument/2006/relationships/hyperlink" Target="http://abc.schoolez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1129</Words>
  <Characters>6440</Characters>
  <Application>Microsoft Office Word</Application>
  <DocSecurity>4</DocSecurity>
  <PresentationFormat/>
  <Lines>53</Lines>
  <Paragraphs>15</Paragraphs>
  <Slides>0</Slides>
  <Notes>0</Notes>
  <HiddenSlides>0</HiddenSlides>
  <MMClips>0</MMClips>
  <ScaleCrop>false</ScaleCrop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參加對象&amp;組別</dc:title>
  <dc:creator>ELVIRA</dc:creator>
  <cp:lastModifiedBy>hippo</cp:lastModifiedBy>
  <cp:revision>2</cp:revision>
  <cp:lastPrinted>2015-11-05T07:34:00Z</cp:lastPrinted>
  <dcterms:created xsi:type="dcterms:W3CDTF">2015-12-07T02:19:00Z</dcterms:created>
  <dcterms:modified xsi:type="dcterms:W3CDTF">2015-12-07T02:19:00Z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